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35EF5" w14:textId="77777777" w:rsidR="00E05872" w:rsidRPr="007A1683" w:rsidRDefault="00E05872" w:rsidP="00E05872">
      <w:pPr>
        <w:rPr>
          <w:rFonts w:ascii="Garamond" w:hAnsi="Garamond"/>
        </w:rPr>
      </w:pPr>
    </w:p>
    <w:p w14:paraId="58FEA0D0" w14:textId="0885EC07" w:rsidR="00E05872" w:rsidRDefault="00E05872" w:rsidP="00E05872">
      <w:pPr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 xml:space="preserve">ANEXO </w:t>
      </w:r>
      <w:r w:rsidR="00A63E38">
        <w:rPr>
          <w:rFonts w:ascii="Garamond" w:hAnsi="Garamond" w:cs="Garamond"/>
          <w:b/>
        </w:rPr>
        <w:t>VI</w:t>
      </w:r>
    </w:p>
    <w:p w14:paraId="3B6C342A" w14:textId="77777777" w:rsidR="00E05872" w:rsidRPr="007A1683" w:rsidRDefault="00E05872" w:rsidP="00E05872">
      <w:pPr>
        <w:jc w:val="center"/>
        <w:rPr>
          <w:rFonts w:ascii="Garamond" w:hAnsi="Garamond"/>
        </w:rPr>
      </w:pPr>
    </w:p>
    <w:p w14:paraId="4119F89D" w14:textId="77777777" w:rsidR="00E05872" w:rsidRDefault="00E05872" w:rsidP="00E05872">
      <w:pPr>
        <w:widowControl w:val="0"/>
        <w:ind w:left="282" w:right="170" w:hanging="1"/>
        <w:jc w:val="center"/>
        <w:rPr>
          <w:rFonts w:ascii="Garamond" w:hAnsi="Garamond" w:cs="Garamond"/>
          <w:b/>
        </w:rPr>
      </w:pPr>
      <w:r w:rsidRPr="007A1683">
        <w:rPr>
          <w:rFonts w:ascii="Garamond" w:hAnsi="Garamond" w:cs="Garamond"/>
          <w:b/>
        </w:rPr>
        <w:t>ATA DE REGISTRO DE PREÇO</w:t>
      </w:r>
    </w:p>
    <w:p w14:paraId="1C637235" w14:textId="77777777" w:rsidR="00E05872" w:rsidRPr="007A1683" w:rsidRDefault="00E05872" w:rsidP="00E05872">
      <w:pPr>
        <w:widowControl w:val="0"/>
        <w:ind w:left="282" w:right="170" w:hanging="1"/>
        <w:jc w:val="center"/>
        <w:rPr>
          <w:rFonts w:ascii="Garamond" w:hAnsi="Garamond"/>
        </w:rPr>
      </w:pPr>
    </w:p>
    <w:p w14:paraId="2E21268F" w14:textId="0E28CA00" w:rsidR="00E05872" w:rsidRPr="007A1683" w:rsidRDefault="00E05872" w:rsidP="00E05872">
      <w:pPr>
        <w:widowControl w:val="0"/>
        <w:ind w:left="112"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PREGÃO ELETRÔNICO nº </w:t>
      </w:r>
      <w:r w:rsidR="00E374BF">
        <w:rPr>
          <w:rFonts w:ascii="Garamond" w:hAnsi="Garamond" w:cs="Garamond"/>
          <w:b/>
        </w:rPr>
        <w:t>1</w:t>
      </w:r>
      <w:r w:rsidR="00466666">
        <w:rPr>
          <w:rFonts w:ascii="Garamond" w:hAnsi="Garamond" w:cs="Garamond"/>
          <w:b/>
        </w:rPr>
        <w:t>33</w:t>
      </w:r>
      <w:r w:rsidRPr="007A1683">
        <w:rPr>
          <w:rFonts w:ascii="Garamond" w:hAnsi="Garamond" w:cs="Garamond"/>
          <w:b/>
        </w:rPr>
        <w:t>/202</w:t>
      </w:r>
      <w:r w:rsidR="00C9473A">
        <w:rPr>
          <w:rFonts w:ascii="Garamond" w:hAnsi="Garamond" w:cs="Garamond"/>
          <w:b/>
        </w:rPr>
        <w:t>5</w:t>
      </w:r>
    </w:p>
    <w:p w14:paraId="48D1047B" w14:textId="317EAEEE" w:rsidR="00E05872" w:rsidRPr="007A1683" w:rsidRDefault="00E05872" w:rsidP="00E05872">
      <w:pPr>
        <w:widowControl w:val="0"/>
        <w:ind w:right="170"/>
        <w:jc w:val="center"/>
        <w:rPr>
          <w:rFonts w:ascii="Garamond" w:hAnsi="Garamond"/>
        </w:rPr>
      </w:pPr>
      <w:r w:rsidRPr="007A1683">
        <w:rPr>
          <w:rFonts w:ascii="Garamond" w:hAnsi="Garamond" w:cs="Garamond"/>
          <w:b/>
        </w:rPr>
        <w:t xml:space="preserve">PRC nº </w:t>
      </w:r>
      <w:r w:rsidR="00E374BF">
        <w:rPr>
          <w:rFonts w:ascii="Garamond" w:hAnsi="Garamond" w:cs="Garamond"/>
          <w:b/>
        </w:rPr>
        <w:t>2</w:t>
      </w:r>
      <w:r w:rsidR="00466666">
        <w:rPr>
          <w:rFonts w:ascii="Garamond" w:hAnsi="Garamond" w:cs="Garamond"/>
          <w:b/>
        </w:rPr>
        <w:t>93</w:t>
      </w:r>
      <w:r w:rsidRPr="007A1683">
        <w:rPr>
          <w:rFonts w:ascii="Garamond" w:hAnsi="Garamond" w:cs="Garamond"/>
          <w:b/>
        </w:rPr>
        <w:t>/202</w:t>
      </w:r>
      <w:r w:rsidR="00012E40">
        <w:rPr>
          <w:rFonts w:ascii="Garamond" w:hAnsi="Garamond" w:cs="Garamond"/>
          <w:b/>
        </w:rPr>
        <w:t>5</w:t>
      </w:r>
    </w:p>
    <w:p w14:paraId="15A5B5E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Cs/>
        </w:rPr>
      </w:pPr>
      <w:r w:rsidRPr="007A1683">
        <w:rPr>
          <w:rFonts w:ascii="Garamond" w:hAnsi="Garamond" w:cs="Arial"/>
          <w:bCs/>
        </w:rPr>
        <w:t xml:space="preserve">N.º </w:t>
      </w:r>
      <w:r w:rsidRPr="00F05EE5">
        <w:rPr>
          <w:rFonts w:ascii="Garamond" w:hAnsi="Garamond" w:cs="Arial"/>
          <w:bCs/>
        </w:rPr>
        <w:t>.........</w:t>
      </w:r>
    </w:p>
    <w:p w14:paraId="11413DBC" w14:textId="3FA98A15" w:rsidR="00E05872" w:rsidRPr="008B12AE" w:rsidRDefault="00E05872" w:rsidP="008B12AE">
      <w:pPr>
        <w:spacing w:after="160" w:line="259" w:lineRule="auto"/>
        <w:jc w:val="both"/>
        <w:rPr>
          <w:rFonts w:ascii="Garamond" w:hAnsi="Garamond"/>
          <w:bCs/>
        </w:rPr>
      </w:pPr>
      <w:r w:rsidRPr="007A1683">
        <w:rPr>
          <w:rFonts w:ascii="Garamond" w:hAnsi="Garamond" w:cs="Arial"/>
        </w:rPr>
        <w:t xml:space="preserve">A Prefeitura Municipal de Leopoldina, pessoa jurídica de direito público, com sede à Rua Lucas Augusto,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68, inscrita no CNPJ sob </w:t>
      </w:r>
      <w:proofErr w:type="gramStart"/>
      <w:r w:rsidRPr="007A1683">
        <w:rPr>
          <w:rFonts w:ascii="Garamond" w:hAnsi="Garamond" w:cs="Arial"/>
        </w:rPr>
        <w:t>n.º</w:t>
      </w:r>
      <w:proofErr w:type="gramEnd"/>
      <w:r w:rsidRPr="007A1683">
        <w:rPr>
          <w:rFonts w:ascii="Garamond" w:hAnsi="Garamond" w:cs="Arial"/>
        </w:rPr>
        <w:t xml:space="preserve">17.733.643/0001-47, representada neste ato pelo Prefeito Municipal, o Senhor </w:t>
      </w:r>
      <w:r w:rsidRPr="007A1683">
        <w:rPr>
          <w:rFonts w:ascii="Garamond" w:hAnsi="Garamond" w:cs="Arial"/>
          <w:b/>
        </w:rPr>
        <w:t>P</w:t>
      </w:r>
      <w:r w:rsidRPr="007A1683">
        <w:rPr>
          <w:rFonts w:ascii="Garamond" w:hAnsi="Garamond" w:cs="Arial"/>
          <w:b/>
          <w:bCs/>
          <w:iCs/>
        </w:rPr>
        <w:t>edro Augusto Junqueira Ferraz</w:t>
      </w:r>
      <w:r w:rsidRPr="007A1683">
        <w:rPr>
          <w:rFonts w:ascii="Garamond" w:hAnsi="Garamond" w:cs="Arial"/>
        </w:rPr>
        <w:t xml:space="preserve">, através </w:t>
      </w:r>
      <w:proofErr w:type="gramStart"/>
      <w:r w:rsidRPr="007A1683">
        <w:rPr>
          <w:rFonts w:ascii="Garamond" w:hAnsi="Garamond" w:cs="Arial"/>
        </w:rPr>
        <w:t>da</w:t>
      </w:r>
      <w:r w:rsidR="00323428">
        <w:rPr>
          <w:rFonts w:ascii="Garamond" w:hAnsi="Garamond" w:cs="Arial"/>
        </w:rPr>
        <w:t xml:space="preserve"> </w:t>
      </w:r>
      <w:r w:rsidRPr="00B91A61">
        <w:rPr>
          <w:kern w:val="2"/>
          <w:lang w:eastAsia="en-US"/>
          <w14:ligatures w14:val="standardContextual"/>
        </w:rPr>
        <w:t xml:space="preserve"> </w:t>
      </w:r>
      <w:r w:rsidR="008B12AE" w:rsidRPr="00436D1D">
        <w:rPr>
          <w:bCs/>
        </w:rPr>
        <w:t>Secretaria</w:t>
      </w:r>
      <w:proofErr w:type="gramEnd"/>
      <w:r w:rsidR="008B12AE" w:rsidRPr="00436D1D">
        <w:rPr>
          <w:bCs/>
        </w:rPr>
        <w:t xml:space="preserve"> Municipa</w:t>
      </w:r>
      <w:r w:rsidR="00466666">
        <w:rPr>
          <w:bCs/>
        </w:rPr>
        <w:t>l</w:t>
      </w:r>
      <w:r w:rsidR="008B12AE" w:rsidRPr="00436D1D">
        <w:rPr>
          <w:bCs/>
        </w:rPr>
        <w:t xml:space="preserve"> </w:t>
      </w:r>
      <w:r w:rsidR="00FF3B03" w:rsidRPr="00C4249D">
        <w:t>de</w:t>
      </w:r>
      <w:r w:rsidR="00FF3B03">
        <w:t xml:space="preserve"> </w:t>
      </w:r>
      <w:r w:rsidR="00FF3B03">
        <w:rPr>
          <w:bCs/>
        </w:rPr>
        <w:t xml:space="preserve">Serviços Urbanos </w:t>
      </w:r>
      <w:r w:rsidR="008B12AE">
        <w:rPr>
          <w:bCs/>
        </w:rPr>
        <w:t>do município de Leopoldina</w:t>
      </w:r>
      <w:r w:rsidR="007D2F8B">
        <w:rPr>
          <w:sz w:val="22"/>
          <w:szCs w:val="28"/>
        </w:rPr>
        <w:t>.</w:t>
      </w:r>
      <w:r w:rsidR="00712668" w:rsidRPr="004764A2">
        <w:t xml:space="preserve"> </w:t>
      </w:r>
      <w:r w:rsidR="00323428">
        <w:rPr>
          <w:rFonts w:ascii="Garamond" w:hAnsi="Garamond" w:cs="Arial"/>
        </w:rPr>
        <w:t>C</w:t>
      </w:r>
      <w:r w:rsidRPr="007A1683">
        <w:rPr>
          <w:rFonts w:ascii="Garamond" w:hAnsi="Garamond" w:cs="Arial"/>
        </w:rPr>
        <w:t xml:space="preserve">onsiderando o julgamento da licitação na modalidade de pregão, na forma eletrônica, para REGISTRO DE PREÇOS </w:t>
      </w:r>
      <w:r w:rsidRPr="00F05EE5">
        <w:rPr>
          <w:rFonts w:ascii="Garamond" w:hAnsi="Garamond" w:cs="Arial"/>
        </w:rPr>
        <w:t>nº ......./</w:t>
      </w:r>
      <w:r w:rsidRPr="007A1683">
        <w:rPr>
          <w:rFonts w:ascii="Garamond" w:hAnsi="Garamond" w:cs="Arial"/>
        </w:rPr>
        <w:t>202</w:t>
      </w:r>
      <w:r w:rsidR="00E973EA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publicada </w:t>
      </w:r>
      <w:r w:rsidRPr="00F05EE5">
        <w:rPr>
          <w:rFonts w:ascii="Garamond" w:hAnsi="Garamond" w:cs="Arial"/>
        </w:rPr>
        <w:t>no ...... de ...../...../</w:t>
      </w:r>
      <w:r w:rsidRPr="007A1683">
        <w:rPr>
          <w:rFonts w:ascii="Garamond" w:hAnsi="Garamond" w:cs="Arial"/>
        </w:rPr>
        <w:t>202</w:t>
      </w:r>
      <w:r w:rsidR="00712668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processo administrativo n.º </w:t>
      </w:r>
      <w:r w:rsidR="00E374BF">
        <w:rPr>
          <w:rFonts w:ascii="Garamond" w:hAnsi="Garamond" w:cs="Arial"/>
        </w:rPr>
        <w:t>2</w:t>
      </w:r>
      <w:r w:rsidR="00466666">
        <w:rPr>
          <w:rFonts w:ascii="Garamond" w:hAnsi="Garamond" w:cs="Arial"/>
        </w:rPr>
        <w:t>93</w:t>
      </w:r>
      <w:r>
        <w:rPr>
          <w:rFonts w:ascii="Garamond" w:hAnsi="Garamond" w:cs="Arial"/>
        </w:rPr>
        <w:t>/202</w:t>
      </w:r>
      <w:r w:rsidR="00012E40">
        <w:rPr>
          <w:rFonts w:ascii="Garamond" w:hAnsi="Garamond" w:cs="Arial"/>
        </w:rPr>
        <w:t>5</w:t>
      </w:r>
      <w:r w:rsidRPr="007A1683">
        <w:rPr>
          <w:rFonts w:ascii="Garamond" w:hAnsi="Garamond" w:cs="Arial"/>
        </w:rPr>
        <w:t xml:space="preserve">, RESOLVE registrar o preço da  empresa indicada e qualificada nesta ATA, de acordo com a classificação por ela alcançada e na  quantidade  cotada, atendendo as condições previstas no Edital de licitação, sujeitando-se as partes às normas constantes na Lei nº 14.133, de 1º de abril de 2021, nos Decretos </w:t>
      </w:r>
      <w:proofErr w:type="spellStart"/>
      <w:r w:rsidRPr="007A1683">
        <w:rPr>
          <w:rFonts w:ascii="Garamond" w:hAnsi="Garamond" w:cs="Arial"/>
        </w:rPr>
        <w:t>n.ºs</w:t>
      </w:r>
      <w:proofErr w:type="spellEnd"/>
      <w:r w:rsidRPr="007A1683">
        <w:rPr>
          <w:rFonts w:ascii="Garamond" w:hAnsi="Garamond" w:cs="Arial"/>
        </w:rPr>
        <w:t xml:space="preserve"> 5.</w:t>
      </w:r>
      <w:r w:rsidR="00466666">
        <w:rPr>
          <w:rFonts w:ascii="Garamond" w:hAnsi="Garamond" w:cs="Arial"/>
        </w:rPr>
        <w:t>570</w:t>
      </w:r>
      <w:r w:rsidRPr="007A1683">
        <w:rPr>
          <w:rFonts w:ascii="Garamond" w:hAnsi="Garamond" w:cs="Arial"/>
        </w:rPr>
        <w:t>;5.189 e 5.190 de 2023, e em conformidade com as disposições a seguir:</w:t>
      </w:r>
    </w:p>
    <w:p w14:paraId="0EEA19B6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 OBJETO</w:t>
      </w:r>
    </w:p>
    <w:p w14:paraId="45E90860" w14:textId="42D4BBA0" w:rsidR="00E05872" w:rsidRPr="00323428" w:rsidRDefault="00E05872" w:rsidP="00323428">
      <w:pPr>
        <w:pStyle w:val="Nivel2"/>
        <w:spacing w:after="160" w:line="259" w:lineRule="auto"/>
        <w:ind w:left="0" w:firstLine="0"/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</w:pP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A presente Ata tem por objeto o registro de preço para a eventual</w:t>
      </w:r>
      <w:r w:rsidR="00323428"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8B12AE">
        <w:rPr>
          <w:rStyle w:val="Forte"/>
        </w:rPr>
        <w:t xml:space="preserve">aquisição de material de </w:t>
      </w:r>
      <w:r w:rsidR="00FF3B03">
        <w:rPr>
          <w:rStyle w:val="Forte"/>
        </w:rPr>
        <w:t>elétrico</w:t>
      </w:r>
      <w:r w:rsidR="008B12AE">
        <w:rPr>
          <w:rStyle w:val="Forte"/>
        </w:rPr>
        <w:t xml:space="preserve"> </w:t>
      </w:r>
      <w:r w:rsidR="008B12AE" w:rsidRPr="008B12AE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para atendimento às necessidades da Secretaria Municipa</w:t>
      </w:r>
      <w:r w:rsidR="00466666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l</w:t>
      </w:r>
      <w:r w:rsidR="008B12AE" w:rsidRPr="008B12AE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</w:t>
      </w:r>
      <w:r w:rsidR="00FF3B03" w:rsidRPr="00FF3B03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de Serviços Urbanos.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, especificado no ite</w:t>
      </w:r>
      <w:r w:rsidR="0071266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>m</w:t>
      </w:r>
      <w:r w:rsidRPr="00323428">
        <w:rPr>
          <w:rFonts w:ascii="Garamond" w:eastAsia="Times New Roman" w:hAnsi="Garamond"/>
          <w:kern w:val="0"/>
          <w:sz w:val="24"/>
          <w:szCs w:val="24"/>
          <w:lang w:eastAsia="pt-BR"/>
          <w14:ligatures w14:val="none"/>
        </w:rPr>
        <w:t xml:space="preserve"> do Termo de Referência, anexo I do edital de Licitação, que é parte integrante desta Ata, assim como a proposta cujo preço tenha sido registrado, independentemente de transcrição.</w:t>
      </w:r>
    </w:p>
    <w:p w14:paraId="17F319A1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DOS PREÇOS, ESPECIFICAÇÕES E QUANTITATIVOS</w:t>
      </w:r>
    </w:p>
    <w:p w14:paraId="03EBC892" w14:textId="2BE0B278" w:rsidR="00A63E38" w:rsidRPr="00A63E38" w:rsidRDefault="00E05872" w:rsidP="003009DA">
      <w:pPr>
        <w:pStyle w:val="Nivel2"/>
        <w:ind w:left="0" w:firstLine="0"/>
      </w:pPr>
      <w:r w:rsidRPr="007A1683">
        <w:t>O preço registrado, as especificações do objeto, as quantidades</w:t>
      </w:r>
      <w:r>
        <w:t xml:space="preserve"> </w:t>
      </w:r>
      <w:r w:rsidRPr="007A1683">
        <w:t xml:space="preserve">do item, fornecedor e as demais condições ofertadas na proposta são as que seguem: </w:t>
      </w:r>
      <w:bookmarkStart w:id="0" w:name="_Hlk163567286"/>
      <w:bookmarkStart w:id="1" w:name="_Hlk138758727"/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</w:tblGrid>
      <w:tr w:rsidR="00A63E38" w:rsidRPr="00A63E38" w14:paraId="6B750B1D" w14:textId="77777777" w:rsidTr="00FF3B03">
        <w:trPr>
          <w:trHeight w:val="48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029D6695" w14:textId="02AF2332" w:rsidR="00A63E38" w:rsidRPr="00A63E38" w:rsidRDefault="00A63E38" w:rsidP="00323428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3531"/>
        <w:gridCol w:w="850"/>
        <w:gridCol w:w="1134"/>
        <w:gridCol w:w="1134"/>
        <w:gridCol w:w="1134"/>
      </w:tblGrid>
      <w:tr w:rsidR="00A831AC" w:rsidRPr="001A4D4E" w14:paraId="1C45C17B" w14:textId="77777777" w:rsidTr="00A831AC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bookmarkEnd w:id="0"/>
          <w:p w14:paraId="3CDE0F7B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E04A7F8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3AC971C" w14:textId="77777777" w:rsidR="00A831AC" w:rsidRPr="00C24384" w:rsidRDefault="00A831AC" w:rsidP="008C125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F2DC1A0" w14:textId="77777777" w:rsidR="00A831AC" w:rsidRPr="00C24384" w:rsidRDefault="00A831AC" w:rsidP="008C125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6969D04B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B68BDCA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A831AC" w:rsidRPr="001A4D4E" w14:paraId="7A98B88F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1C5005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369C78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ALICATE AMPERIMETRO DIGITAL.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MATERIAL: PLÁSTICO; TIPO: DIGITAL; CORRENTE: 20 A/ 200 A/ 1.000 A </w:t>
            </w:r>
            <w:proofErr w:type="spellStart"/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A</w:t>
            </w:r>
            <w:proofErr w:type="spellEnd"/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; VOLTAGEM: 750V AC E 1000V DC; ALIMENTAÇÃO: BATERIA; VOLTAGEM BATERIA: 9 V; RESISTÊNCIA: 2 MOHM; APLICAÇÃO: ELETRICIDADE.</w:t>
            </w:r>
          </w:p>
          <w:p w14:paraId="721D7A7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EFFD0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CAA84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A637D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B9AFC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0EA68FC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D355E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534E2" w14:textId="77777777" w:rsidR="00A831AC" w:rsidRDefault="00A831AC" w:rsidP="008C1255">
            <w:pPr>
              <w:jc w:val="both"/>
              <w:rPr>
                <w:rFonts w:ascii="Arial" w:hAnsi="Arial" w:cs="Arial"/>
                <w:color w:val="495057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1,00MM ALTO PARA QUADRO DE COMANDO. </w:t>
            </w:r>
            <w:r w:rsidRPr="00B0341C">
              <w:rPr>
                <w:rFonts w:ascii="Arial" w:hAnsi="Arial" w:cs="Arial"/>
                <w:bCs/>
              </w:rPr>
              <w:t xml:space="preserve">CABINHO ELÉTRICO </w:t>
            </w:r>
            <w:r w:rsidRPr="00B0341C">
              <w:rPr>
                <w:rFonts w:ascii="Arial" w:hAnsi="Arial" w:cs="Arial"/>
                <w:bCs/>
              </w:rPr>
              <w:lastRenderedPageBreak/>
              <w:t xml:space="preserve">FLEXÍVEL,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TEMPERATURA TRABALHO: 70 °C; COR: A DEFINIR; MATERIAL CONDUTOR: COBRE; MATERIAL COBERTURA: PVC ANTICHAMA; TENSÃO ISOLAMENTO: 750 V; SEÇÃO NOMINAL: 1 MM2</w:t>
            </w:r>
            <w:r>
              <w:rPr>
                <w:rFonts w:ascii="Arial" w:hAnsi="Arial" w:cs="Arial"/>
                <w:color w:val="495057"/>
                <w:shd w:val="clear" w:color="auto" w:fill="FFFFFF"/>
              </w:rPr>
              <w:t>.</w:t>
            </w:r>
          </w:p>
          <w:p w14:paraId="606AA4D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434ED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34231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32D76F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7FB25C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A8B47A9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CA6528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7B907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10MM.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COBRE; SEÇÃO NOMINAL: 10 MM2; TENSÃO ISOLAMENTO: 750 V; MATERIAL ISOLAMENTO: PVC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CARACTERÍSTICAS ADICIONAIS: FLEXÍVEL; COR DO ISOLAMENTO: A DEFINIR.</w:t>
            </w:r>
          </w:p>
          <w:p w14:paraId="3DA2010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0D7DC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9FCD4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940D2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AC8F5D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3C18D1C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91E72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1E584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  <w:bCs/>
              </w:rPr>
              <w:t xml:space="preserve">CABO AUTO 16MM. 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COBRE; SEÇÃO NOMINAL: 16 MM2; TENSÃO ISOLAMENTO: 750 V; MATERIAL ISOLAMENTO: PVC; CARACTERÍSTICAS ADICIONAIS: FLEXÍVEL; COR DO ISOLAMENTO: A DEFINIR.</w:t>
            </w:r>
          </w:p>
          <w:p w14:paraId="5B6EB43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04BC2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B429D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3B71ED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26D4E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2309E7D5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F4F0D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8846E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25MM.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 ESTANHADO; SEÇÃO NOMINAL: 0,20 MM2; BITOLA: 24 AWG; TENSÃO ISOLAMENTO: 300 V; MATERIAL ISOLAMENTO: PVC; CARACTERÍSTICAS ADICIONAIS: 7 FIOS; TIPO: FLEXÍVEL/CABINHO; DIÂMETRO NOMINAL: 0,20 MM; COR DO ISOLAMENTO: A DEFINIR; TEMPERATURA OPERAÇÃO: 70 °C.</w:t>
            </w:r>
          </w:p>
          <w:p w14:paraId="7A1D609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EE7D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096B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03D1FC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E9B9E0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D0CD95F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F8AD4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DC68D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4MM.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 DO CONDUTOR: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COBRE ELETROLÍTICO; SEÇÃO NOMINAL: 4 MM2; TENSÃO ISOLAMENTO: 750 V; MATERIAL ISOLAMENTO: PVC ANTICHAMA; CARACTERÍSTICAS ADICIONAIS: CLASSE 4 ENCORDOAMENTO; TIPO: FLEXÍVEL/CABINHO. COR: A DEFINIR.</w:t>
            </w:r>
          </w:p>
          <w:p w14:paraId="53C6D96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8F178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85E74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06CE8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E2E30A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26D08260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BEA87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610ECA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DE COBRE NU 50MM PARA ATERRAMENTO.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TENSÃO ISOLAMENTO: 750 V; TÊMPERA CONDUTOR: MEIO-DURO; APLICAÇÃO: SISTEMA DE ATERRAMENTO; FORMAÇÃO CONDUTOR: 7 FIOS; SEÇÃO NOMINAL: 50 MM2; DIÂMETRO NOMINAL: 3 MM.</w:t>
            </w:r>
          </w:p>
          <w:p w14:paraId="05813BB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DDB24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0D27D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BEE32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E1C82B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224D4A5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65E24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F64692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MULTIPLEX 1X1X16MM. </w:t>
            </w:r>
            <w:r w:rsidRPr="00B0341C">
              <w:rPr>
                <w:rFonts w:ascii="Arial" w:hAnsi="Arial" w:cs="Arial"/>
                <w:bCs/>
              </w:rPr>
              <w:t xml:space="preserve">CABO ELÉTRICO MULTIPLEXADO;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ALUMÍNIO; MATERIAL ISOLAMENTO: XLPE; CLASSE DE ENCORDOAMENTO: 2; TENSÃO ISOLAMENTO: 0,6/1 KV; DESIGNAÇÃO USUAL: DUPLEX; APLICAÇÃO: REDE AÉREA DE BAIXA TENSÃO; ESTRUTURA: 1 CONDUTOR FASE + 1 CONDUTOR NEUTRO.</w:t>
            </w:r>
          </w:p>
          <w:p w14:paraId="1CFE316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BAC2A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CAEA1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82871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861D7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7679681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E67D3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E1F81A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MULTIPLEX 3X1X10MM. </w:t>
            </w:r>
            <w:r w:rsidRPr="00B0341C">
              <w:rPr>
                <w:rFonts w:ascii="Arial" w:hAnsi="Arial" w:cs="Arial"/>
                <w:bCs/>
              </w:rPr>
              <w:t xml:space="preserve">CABO ELÉTRICO MULTIPLEXADO;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 DO CONDUTOR: ALUMÍNIO; MATERIAL ISOLAMENTO: XLPE.; CLASSE DE ENCORDOAMENTO: 2; TENSÃO ISOLAMENTO: 0,6/1 KV; DESIGNAÇÃO USUAL: TRIPLEX; APLICAÇÃO: REDE AÉREA DE BAIXA TENSÃO; ESTRUTURA: 2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 xml:space="preserve">CONDUTORES FASE + 1 CONDUTOR NEUTRO. </w:t>
            </w:r>
          </w:p>
          <w:p w14:paraId="6AF7BDE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C690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96415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C55232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932A81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B22FBC8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5C163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8A35E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CAPACITORES PERMANENTES DE 35 NF 450VCA.</w:t>
            </w:r>
          </w:p>
          <w:p w14:paraId="39003407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CAPACITOR FIXO POLIPROPILENO METALIZADO;</w:t>
            </w:r>
          </w:p>
          <w:p w14:paraId="57D8B314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APLICAÇÃO: MOTORES DE CAPACITOR PERMANENTE.</w:t>
            </w:r>
          </w:p>
          <w:p w14:paraId="2F5AEB7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0929D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96507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9952F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1001D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7F520B5A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1F25D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B90EF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CONECTOR PERFURANTE DE 10 A 95MM.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CONECTOR ELÉTRICO;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TIPO: IPC 04; APLICAÇÃO: REDE ELÉTRICA BAIXA TENSÃO; TIPO CONSTRUTIVO: PERFURANTE ISOLADO; CARACTERÍSTICAS ADICIONAIS: PRINCIPAL 10 A 95MM2 AL/CU E DERIVAÇÃO 4 A 50MM2 A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. </w:t>
            </w:r>
          </w:p>
          <w:p w14:paraId="08D3EEA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78321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27AFD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91D07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4F7BE7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34CC3C99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8A8A23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21FBB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CONTACTORES 30ª.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TIPO: TRIFÁSICO; TENSÃO TRABALHO: 220 V; CORRENTE TRABALHO: 32 A; CARACTERÍSTICAS ADICIONAIS: AFUNDAMENTO DE TENSÃO DE 0,5</w:t>
            </w:r>
            <w:proofErr w:type="gramStart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P.U</w:t>
            </w:r>
            <w:proofErr w:type="gramEnd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; DURAÇÃO ATE 1MIN. NÚMERO E TIPO DE CONTATOS PRINCIPAIS: 2NA + 2NF.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57E8198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29478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A927C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6810A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754A1B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CF63419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D9AFE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FBAD8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DPS PARA ATERRAMENTO UC 175V AC – 40KA (8/20) – ISN 20KA (8/20) – UP &lt;0,8 KV II/C. </w:t>
            </w:r>
            <w:r w:rsidRPr="00B0341C">
              <w:rPr>
                <w:rFonts w:ascii="Arial" w:hAnsi="Arial" w:cs="Arial"/>
                <w:bCs/>
                <w:szCs w:val="20"/>
              </w:rPr>
              <w:t>PROTETOR CONTRA SURTO DE TENSÃO</w:t>
            </w:r>
          </w:p>
          <w:p w14:paraId="015FCFA2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TENSÃO DISPARO: 175 VCA; CORRENTE MÁXIMA SURTO: 25 KA; CARACTERÍSTICAS ADICIONAIS: ANTI-CHAMA; NORMAS TÉCNICAS: ABNT 5410 E </w:t>
            </w:r>
            <w:proofErr w:type="gramStart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5419;  TEMPERATURA</w:t>
            </w:r>
            <w:proofErr w:type="gramEnd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TRABALHO: 40 ATÉ 80 °C; MATERIAL: PLÁSTICO INJETADO EM NYLON.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53AD2130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F162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61310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BA1C99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C01BC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7997198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993A0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13438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HASTE PARA ATERRAMENTO 2,40M X 5/8 – 12MM. </w:t>
            </w:r>
            <w:r w:rsidRPr="00B0341C">
              <w:rPr>
                <w:rFonts w:ascii="Arial" w:hAnsi="Arial" w:cs="Arial"/>
                <w:bCs/>
                <w:szCs w:val="20"/>
              </w:rPr>
              <w:t>HASTE ATERRAMENTO</w:t>
            </w:r>
          </w:p>
          <w:p w14:paraId="459D330B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MATERIAL: AÇO CARBONO; TIPO: CILÍNDRICA; REVESTIMENTO: COBRE; COMPRIMENTO: 2.400 MM; DIÂMETRO: 5/8 POL; CARACTERÍSTICAS ADICIONAIS: COM CONECTOR DE COBRE.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3ABBF9A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65282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C31C2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71B6A1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C1EC7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D8F6EAD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777F7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1FB7D" w14:textId="77777777" w:rsidR="00A831A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MOURÃO DE EUCALIPTO TRATADO (POSTE) 7M 14X16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.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TIPO MADEIRA: EUCALIPTO; COMPRIMENTO: 700 CM; DIÂMETRO MÍNIMO: 14 CM; DIÂMETRO MÁXIMO: 16 CM; CARACTERÍSTICAS ADICIONAIS: MADEIRA TRATADA.</w:t>
            </w:r>
            <w:r w:rsidRPr="00B0341C">
              <w:rPr>
                <w:rFonts w:ascii="Arial" w:hAnsi="Arial" w:cs="Arial"/>
                <w:szCs w:val="20"/>
              </w:rPr>
              <w:t xml:space="preserve"> </w:t>
            </w:r>
          </w:p>
          <w:p w14:paraId="1209C0E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3AB2B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6EAE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6CF54C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F3FF2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559B93F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95CCF3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E4418C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ROLOS DE FITA ISOLANTE AUTO FUSÃO COM 10 METROS CADA.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FITA ISOLANTE ELÉTRICA;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 BÁSICO: BORRACHA A BASE DE POLIURETANO; RESISTÊNCIA À TENSÃO: ATÉ 1.000 V; COR: PRETA</w:t>
            </w:r>
          </w:p>
          <w:p w14:paraId="2AB36556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LARGURA NOMINAL: 19 MM; COMPRIMENTO NOMINAL: 10 M.</w:t>
            </w:r>
          </w:p>
          <w:p w14:paraId="3F43670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D4B97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DB9AA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1C856F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BC8C2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142B507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449C7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F315C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TEMPORISADORES PARA QUADRO DE COMANDO. DIGITAL DE 24H COM BARRAMENTO E SUPORTE PARA FIXAÇÃO EM TRILHO.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MARCADOR DE TEMPO;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INTERVALO PROGRAMAÇÃO: 1 SEGUNDO A 99 HORAS, 59 MINUTOS E 59 SEGUNDOS; APLICAÇÃO: QUADROS DE COMANDO; CARACTERÍSTICAS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lastRenderedPageBreak/>
              <w:t>ADICIONAIS: TIMER DIGITAL COM 4 CANAIS INDEPENDENTES; MATERIAL: PLÁSTICO ABS RESISTENTE.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7A8556A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59783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6B1D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DC29F90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70323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70D6B31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9F7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60C34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TERMINAIS PARA CABO DE 6MM TIPO CHATO.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CONECTOR ELÉTRICO;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MATERIAL: POLIETILENO; TIPO: BLINDADO; QUANTIDADE BORNE: 1 A 12; APLICAÇÃO: INSTALAÇÕES ELÉTRICAS; TENSÃO NOMINAL: 600 V; CONEXÃO: CABO A CABO; CARACTERÍSTICA CONDUTOR: FIO ATÉ 6MM2.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2ADEE7B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6BC2C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1D073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AAB387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B6274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606223E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60A92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605FBB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INVERSOR DE FREQUÊNCIA COM CONTROLE MICROPROCESSADO PARA ACIONAMENTO DE MOTOR ELÉTRICO DE INDUÇÃO TRIFÁSICO ASSÍNCRONO COM POTÊNCIA DE 7,5 CV; TENSÃO DE 220V; FREQUÊNCIA DE 60 HZ; PARA ACIONAMENTO DE MOTOR DE 0,5 ATÉ 04 CV COM POTÊNCIA NOMINAL EM (CV) DE 1,15, COM TORQUE QUADRÁTICO; TENSÃO DE FUNCIONAMENTO DO MOTOR 220 VAC COM CLASSE DE ISOLAMENTO F; A SER ALIMENTADO POR REDE ELÉTRICA DE 220VAC/MONOFÁSICO (2 FASES) COM FREQUÊNCIA 50 / 60 HZ +/- 2 HZ; COM FONTE CHAVEADA, GRAU DE PROTEÇÃO MÍNIMO IP20; TEMPERATURA DE OPERAÇÃO 0 A 50 GRAUS CENTÍGRADOS; DISPLAY DIGITAL ALFANUMÉRICO DESCARTÁVEL COM IDIOMA PORTUGUÊS E VISUALIZAÇÃO SIMULTÂNEA </w:t>
            </w:r>
            <w:r w:rsidRPr="00B0341C">
              <w:rPr>
                <w:rFonts w:ascii="Arial" w:hAnsi="Arial" w:cs="Arial"/>
                <w:szCs w:val="20"/>
              </w:rPr>
              <w:lastRenderedPageBreak/>
              <w:t xml:space="preserve">DE ATÉ 2 VARIÁVEIS NO DISPLAY TAIS COMO: FREQUÊNCIA, CORRENTE, TENSÃO, CONSUMO DE ENERGIA ELÉTRICA (KWH), HORAS DE FUNCIONAMENTO, VALOR DE FEEDBACK NA UNIDADE DE PROCESSO, REGISTRO DE FALHAS, ALERTA E FALHAS, SOBRETENSÃO/SUBTENSÃO, SOBRETEMPERATURA, SOBRECORRENTE, SOBRECARGA DO MOTOR, SOBRECARGA DO INVERSOR, CURTO-CIRCUITO: FASE/FASE E FASE/TERRA; </w:t>
            </w:r>
          </w:p>
          <w:p w14:paraId="3A45307F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SOBRECARGA ADMISSÍVEL: 150% POR NO MÍNIMO 05 SEGUNDOS; ENTRADA ANALÓGICA ISOLADA: 2 (DUAS) 4-20MA; ENTRADAS DIGITAIS PROGRAMÁVEIS ISOLADAS: NO MÍNIMO 2 (24 A 30VCC); SAÍDAS A RELÉS PROGRAMÁVEIS: NO MÍNIMO 2; SAÍDA ANALÓGICA PROGRAMÁVEL 01 (4-20MA); FONTE DE 24 VCC INTERNA; INTERFACE SERIAL RS 232 OU RS 485; INTERFACE HOMEM MÁQUINA (IHM) INCORPORADA: SIM.</w:t>
            </w:r>
          </w:p>
          <w:p w14:paraId="0B624E62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PROTEÇÕES INCORPORADAS: SOBRETENSÃO, SUBTENSÃO, SOBRETEMPERATURA, SOBRECORRENTE NA SAÍDA, SOBRECARGA NO MOTOR, ERRO DE HARDWARE, DEFEITO INTERNO, CURTO-CIRCUITO NA SAÍDA, ERRO DE PROGRAMAÇÃO, FALTA À TERRA PROTEÇÃO TÉRMICA ELETRÔNICA DO MOTOR PROTEÇÃO CONTRA O </w:t>
            </w:r>
            <w:r w:rsidRPr="00B0341C">
              <w:rPr>
                <w:rFonts w:ascii="Arial" w:hAnsi="Arial" w:cs="Arial"/>
                <w:szCs w:val="20"/>
              </w:rPr>
              <w:lastRenderedPageBreak/>
              <w:t xml:space="preserve">SENTIDO DE ROTAÇÃO INDEVIDO (SEQUÊNCIA DE FASE); PROTEÇÃO CONTRA FALTA DE FASE; PROTEÇÃO CONTRA O DESBALANCEAMENTO DE FASE NA ALIMENTAÇÃO; REGISTRO DAS 10 ÚLTIMAS FALHAS; AJUSTE DAS RAMPAS ACELERAÇÃO/DESACELERAÇÃO; OPERAÇÃO EM MALHA FECHADA OU ABERTA; OPERAÇÃO COM SINAL DE CONTROLE EXTERNO; CONTROLE POR FUNÇÃO PID DE DUPLO SET-POINT PARA DOIS TRANSMISSORES DE PRESSÃO RECALQUE E SUCÇÃO; FUNÇÃO DE OTIMIZAÇÃO AUTOMÁTICA DE ENERGIA; MODO PARA LIGAR E DESLIGAR O CONVERSOR DE FREQUÊNCIA AUTOMATICAMENTE DE ACORDO COM A NECESSIDADE DE CONSUMO DA APLICAÇÃO; FILTRO DE RÁDIO FREQUÊNCIA (RFI) CONFORME A NORMA EN55011; FILTRO DE HARMÔNICAS (INCLUSO); COMANDO NA IHM: LIGA/DESLIGA, PROGRAMAÇÃO DE FUNÇÕES GERAIS; INCREMENTO E DECREMENTO DA FREQUÊNCIA, IMPULSO MOMENTÂNEO DE VELOCIDADE, INVERSÃO DO SENTIDO DE ROTAÇÃO E SELEÇÃO LOCAL/REMOTO; SUPERVISÃO (LEITURA): INDICAÇÃO DA FREQUÊNCIA DO MOTOR EM HZ, CORRENTE DE SAÍDA DO </w:t>
            </w:r>
            <w:r w:rsidRPr="00B0341C">
              <w:rPr>
                <w:rFonts w:ascii="Arial" w:hAnsi="Arial" w:cs="Arial"/>
                <w:szCs w:val="20"/>
              </w:rPr>
              <w:lastRenderedPageBreak/>
              <w:t>MOTOR EM AMPERES, TENSÃO DE SAÍDA DO MOTOR EM VOLTS, ROTAÇÃO EM RPM E MENSAGENS DE ERROS E DEFEITOS EM DISPLAY DE LCD.</w:t>
            </w:r>
          </w:p>
          <w:p w14:paraId="5565BBB3" w14:textId="77777777" w:rsidR="00A831AC" w:rsidRPr="006F45AD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OBS.: DEVERÃO SER APRESENTADOS JUNTO COM A PROPOSTA CATÁLOGOS TÉCNICOS ATUALIZADOS DO PRODUTO OFERTADO. NA ENTREGA DEVERÁ SER FORNECIDO MANUAL DE OPERAÇÃO E MANUTENÇÃO NO IDIOMA PORTUGUÊS</w:t>
            </w:r>
            <w:r>
              <w:rPr>
                <w:rFonts w:ascii="Arial" w:hAnsi="Arial" w:cs="Arial"/>
                <w:szCs w:val="20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DEA16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E31BC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AC701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A54E5F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2303CFC4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CA09C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A2C5B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QUADRO DE COMANDO P/ BOMBA SUBMERSA - 05 CV MONOFÁSICA</w:t>
            </w:r>
          </w:p>
          <w:p w14:paraId="0FD474EE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QUADRO DE COMANDO PARA BOMBA SUBMERSA DE 05 CV MONOFÁSICA COM CAPACITOR DE PARTIDA; CAPACITOR PERMANENTE; RELÊ DE SOBRECARGA; RELÊ DE TEMPO EM SEGUNDOS; CONTATOR PRINCIPAL; CONTATOR AUXILIAR; RELÊ DE NÍVEL; DISJUNTOR GERAL; VOLTÍMETRO E AMPERÍMETRO; COM SAÍDA PARA CHAVE BOIA.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96881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EF5B40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8CAD5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9E2F5F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DE765B7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65869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BA958C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CABO PARALELO 2X2,5MM</w:t>
            </w:r>
          </w:p>
          <w:p w14:paraId="06082129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24</w:t>
            </w:r>
            <w:r w:rsidRPr="00F87523">
              <w:rPr>
                <w:rFonts w:ascii="Arial" w:hAnsi="Arial" w:cs="Arial"/>
                <w:lang w:val="x-none"/>
              </w:rPr>
              <w:tab/>
              <w:t>CABO PARALELO 2X2,5MM. FIO ELÉTRICO ISOLADO; MATERIAL DO CONDUTOR: COBRE; TENSÃO ISOLAMENTO: 750 V; MATERIAL ISOLAMENTO: PVC;</w:t>
            </w:r>
          </w:p>
          <w:p w14:paraId="00ECDAC5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 CARACTERÍSTICAS ADICIONAIS: PARALELO; DIÂMETRO NOMINAL: 2 X 2,5 MM;</w:t>
            </w:r>
          </w:p>
          <w:p w14:paraId="199165E0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 COR DO ISOLAMENTO: BRANCA. ROLO 100 METROS.</w:t>
            </w:r>
            <w:r w:rsidRPr="00F87523">
              <w:rPr>
                <w:rFonts w:ascii="Arial" w:hAnsi="Arial" w:cs="Arial"/>
                <w:lang w:val="x-none"/>
              </w:rPr>
              <w:tab/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DFF9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43388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DD890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DE015F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42CE0F8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5ECE8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CCE4870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CONJUNTO MOTOR BOMBA </w:t>
            </w:r>
            <w:r w:rsidRPr="00F87523">
              <w:rPr>
                <w:rFonts w:ascii="Arial" w:hAnsi="Arial" w:cs="Arial"/>
                <w:lang w:val="x-none"/>
              </w:rPr>
              <w:lastRenderedPageBreak/>
              <w:t>SUBMERSA - 3.0 CV MONOFÁSICA</w:t>
            </w:r>
          </w:p>
          <w:p w14:paraId="20BDC775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 DE 04 POLEGADAS; MOTOR REFRIGERADO A ÁGUA; ENROLAMENTO DO MOTOR EM COBRE; 3.0 CV; MONOFÁSICA, COM BOMBEADOR DE 04 (QUATRO) POLEGADAS; COM 02 CABOS (FIOS) DE 220V; ROTORES EM INOX; ALTURA MONOMÉTRICA DE 120 MCA; MANCAL RADIAL EM GRAFITE; VAZÃO MÁXIMA DE 3.000 LITROS/HORA.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9940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D0465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A27CFEC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6079C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E12766D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F78D7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B956A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- 3.0 CV TRIFÁSICA</w:t>
            </w:r>
          </w:p>
          <w:p w14:paraId="09EFDE06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 DE 04 POLEGADAS; MOTOR REFRIGERADO A ÁGUA; ENROLAMENTO DO MOTOR EM COBRE; 3.0 CV; TRIFÁSICA COM BOMBEADOR DE 04 (QUATRO) POLEGADAS; ROTORES EM INOX; ALTURA MONOMÉTRICA DE 120 MCA; MANCAL RADIAL EM GRAFITE; VAZÃO MÁXIMA DE 3.000 LITROS/HO</w:t>
            </w:r>
            <w:r>
              <w:rPr>
                <w:rFonts w:ascii="Arial" w:hAnsi="Arial" w:cs="Arial"/>
              </w:rPr>
              <w:t>RA.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254FD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4C5C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6D3E82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7E65C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84F2B4B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62138" w14:textId="77777777" w:rsidR="00A831AC" w:rsidRPr="00CC57F0" w:rsidRDefault="00A831AC" w:rsidP="00A831AC">
            <w:pPr>
              <w:pStyle w:val="PargrafodaLista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3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453138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</w:t>
            </w:r>
            <w:r>
              <w:rPr>
                <w:rFonts w:ascii="Arial" w:hAnsi="Arial" w:cs="Arial"/>
                <w:lang w:val="x-none"/>
              </w:rPr>
              <w:t xml:space="preserve">TOR BOMBA SUBMERSA  - 5.0 CV </w:t>
            </w:r>
            <w:r>
              <w:rPr>
                <w:rFonts w:ascii="Arial" w:hAnsi="Arial" w:cs="Arial"/>
              </w:rPr>
              <w:t>MONO</w:t>
            </w:r>
            <w:r w:rsidRPr="00F87523">
              <w:rPr>
                <w:rFonts w:ascii="Arial" w:hAnsi="Arial" w:cs="Arial"/>
                <w:lang w:val="x-none"/>
              </w:rPr>
              <w:t>FÁSICA</w:t>
            </w:r>
          </w:p>
          <w:p w14:paraId="2D7DFCF3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FUNDIDO; MOTOR REFRIGERADO A ÁGUA; ENROLAMENT</w:t>
            </w:r>
            <w:r>
              <w:rPr>
                <w:rFonts w:ascii="Arial" w:hAnsi="Arial" w:cs="Arial"/>
                <w:lang w:val="x-none"/>
              </w:rPr>
              <w:t>O DO MOTOR EM COBRE; 5.0 CV; MONO</w:t>
            </w:r>
            <w:r w:rsidRPr="00F87523">
              <w:rPr>
                <w:rFonts w:ascii="Arial" w:hAnsi="Arial" w:cs="Arial"/>
                <w:lang w:val="x-none"/>
              </w:rPr>
              <w:t xml:space="preserve">FÁSICA COM BOMBEADOR DE 04 (QUATRO) POLEGADAS; ROTORES EM INOX; ALTURA </w:t>
            </w:r>
            <w:r w:rsidRPr="00F87523">
              <w:rPr>
                <w:rFonts w:ascii="Arial" w:hAnsi="Arial" w:cs="Arial"/>
                <w:lang w:val="x-none"/>
              </w:rPr>
              <w:lastRenderedPageBreak/>
              <w:t xml:space="preserve">MONOMÉTRICA DE 180 MCA; MANCAL RADIAL EM GRAFITE; VAZÃO MÁXIMA DE </w:t>
            </w:r>
            <w:r>
              <w:rPr>
                <w:rFonts w:ascii="Arial" w:hAnsi="Arial" w:cs="Arial"/>
              </w:rPr>
              <w:t>4</w:t>
            </w:r>
            <w:r w:rsidRPr="00F87523">
              <w:rPr>
                <w:rFonts w:ascii="Arial" w:hAnsi="Arial" w:cs="Arial"/>
                <w:lang w:val="x-none"/>
              </w:rPr>
              <w:t>.000 LITROS/HORA.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5DB45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DB708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B79A4FE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BB80F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F01C58C" w14:textId="77777777" w:rsidR="00582D98" w:rsidRDefault="00582D98" w:rsidP="00E05872">
      <w:pPr>
        <w:spacing w:line="360" w:lineRule="auto"/>
        <w:rPr>
          <w:rFonts w:ascii="Garamond" w:hAnsi="Garamond" w:cs="Arial"/>
          <w:lang w:eastAsia="en-US"/>
        </w:rPr>
      </w:pPr>
    </w:p>
    <w:p w14:paraId="2825B6D8" w14:textId="54C46FCC" w:rsidR="00E05872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 w:cs="Arial"/>
          <w:lang w:eastAsia="en-US"/>
        </w:rPr>
        <w:t>2.1.1. Todas as despesas para entrega dos itens constam inclusos.</w:t>
      </w:r>
      <w:bookmarkEnd w:id="1"/>
    </w:p>
    <w:p w14:paraId="49E43C62" w14:textId="77777777" w:rsidR="00E05872" w:rsidRPr="004079A8" w:rsidRDefault="00E05872" w:rsidP="00E05872">
      <w:pPr>
        <w:spacing w:line="360" w:lineRule="auto"/>
        <w:rPr>
          <w:rFonts w:ascii="Garamond" w:hAnsi="Garamond" w:cs="Arial"/>
          <w:lang w:eastAsia="en-US"/>
        </w:rPr>
      </w:pPr>
      <w:r>
        <w:rPr>
          <w:rFonts w:ascii="Garamond" w:hAnsi="Garamond"/>
        </w:rPr>
        <w:t xml:space="preserve">2.2. </w:t>
      </w:r>
      <w:r w:rsidRPr="007A1683">
        <w:rPr>
          <w:rFonts w:ascii="Garamond" w:hAnsi="Garamond"/>
        </w:rPr>
        <w:t>A listagem do cadastro de reserva referente ao presente registro de preço consta como anexo a esta Ata.</w:t>
      </w:r>
    </w:p>
    <w:p w14:paraId="53ED6A1F" w14:textId="77777777" w:rsidR="00E05872" w:rsidRPr="007937D7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2.3. </w:t>
      </w:r>
      <w:r w:rsidRPr="007937D7">
        <w:rPr>
          <w:rFonts w:ascii="Garamond" w:hAnsi="Garamond"/>
          <w:sz w:val="24"/>
          <w:szCs w:val="24"/>
        </w:rPr>
        <w:t>As quantidades previstas para os itens com preços registrados nas atas de registro de preços poderão ser remanejadas pelo órgão ou entidade gerenciadora entre os órgãos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ou entidades participantes e não participantes do procedimento licitatório ou da contratação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direta para registro de preços.</w:t>
      </w:r>
    </w:p>
    <w:p w14:paraId="560CFE07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§1º O remanejamento de que trata o caput somente poderá ser feito de órgão ou</w:t>
      </w:r>
    </w:p>
    <w:p w14:paraId="4B7A396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participante para órgão ou entidade participante e de órgão ou entidade participante para órgão ou entidade não participante.</w:t>
      </w:r>
    </w:p>
    <w:p w14:paraId="2AF9A6C6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2º O órgão ou entidade gerenciadora que estimou quantidades que pretende</w:t>
      </w:r>
    </w:p>
    <w:p w14:paraId="467FB8CB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contratar será considerando também participante para efeito de remanejamento de que trata 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caput.</w:t>
      </w:r>
    </w:p>
    <w:p w14:paraId="2CE12CCC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3º No caso de remanejamento de órgão ou entidade participante para órgão ou</w:t>
      </w:r>
    </w:p>
    <w:p w14:paraId="55805AE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não participante, devem ser observados os limites previstos no art. 73.</w:t>
      </w:r>
    </w:p>
    <w:p w14:paraId="382C7D74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4º Para efeito do disposto no caput, caberá ao órgão ou entidade gerenciadora</w:t>
      </w:r>
    </w:p>
    <w:p w14:paraId="1DD598B2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autorizar o remanejamento solicitado, com a redução do quantitativo inicialmente informado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pelo órgão ou entidade participante, desde que haja prévia anuência do órgão ou da entidade que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vier a sofrer redução dos quantitativos informados.</w:t>
      </w:r>
    </w:p>
    <w:p w14:paraId="264F981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5º Caso o remanejamento seja feito entre órgãos ou entidades dos estados, do</w:t>
      </w:r>
    </w:p>
    <w:p w14:paraId="56898EE1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distrito federal ou dos Municípios distintos, caberá ao fornecedor beneficiário da ata de registro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de preços, observadas as condições nela estabelecidas, optar pela aceitação ou não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fornecimento decorrente do remanejamento dos itens.</w:t>
      </w:r>
    </w:p>
    <w:p w14:paraId="763B2B3F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§ 6º Na hipótese da compra centralizada, não havendo indicação pelo órgão ou</w:t>
      </w:r>
    </w:p>
    <w:p w14:paraId="56F70419" w14:textId="77777777" w:rsidR="00E05872" w:rsidRPr="007937D7" w:rsidRDefault="00E05872" w:rsidP="00E05872">
      <w:pPr>
        <w:jc w:val="both"/>
        <w:rPr>
          <w:rFonts w:ascii="Garamond" w:hAnsi="Garamond"/>
        </w:rPr>
      </w:pPr>
      <w:r w:rsidRPr="007937D7">
        <w:rPr>
          <w:rFonts w:ascii="Garamond" w:hAnsi="Garamond"/>
        </w:rPr>
        <w:t>entidade gerenciadora dos quantitativos dos participantes da compra centralizada, nos termos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§ 2º, a distribuição das quantidades para a execução descentralizada será por meio do</w:t>
      </w:r>
      <w:r>
        <w:rPr>
          <w:rFonts w:ascii="Garamond" w:hAnsi="Garamond"/>
        </w:rPr>
        <w:t xml:space="preserve"> </w:t>
      </w:r>
      <w:r w:rsidRPr="007937D7">
        <w:rPr>
          <w:rFonts w:ascii="Garamond" w:hAnsi="Garamond"/>
        </w:rPr>
        <w:t>remanejamento</w:t>
      </w:r>
      <w:r>
        <w:rPr>
          <w:rFonts w:ascii="Garamond" w:hAnsi="Garamond"/>
        </w:rPr>
        <w:t>.</w:t>
      </w:r>
    </w:p>
    <w:p w14:paraId="5D6528CB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ÓRGÃO(S) GERENCIADOR E PARTICIPANTE(S)</w:t>
      </w:r>
    </w:p>
    <w:p w14:paraId="0CDADB4D" w14:textId="77777777" w:rsidR="00E05872" w:rsidRPr="007A1683" w:rsidRDefault="00E05872" w:rsidP="00E05872">
      <w:pPr>
        <w:pStyle w:val="Nivel2"/>
        <w:ind w:left="426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gerenciador será o Município de Leopoldina – (UASG 984767)</w:t>
      </w:r>
    </w:p>
    <w:p w14:paraId="4AD1EF98" w14:textId="77777777" w:rsidR="00E374BF" w:rsidRDefault="00E05872" w:rsidP="00E374BF">
      <w:pPr>
        <w:rPr>
          <w:rFonts w:ascii="Garamond" w:hAnsi="Garamond" w:cs="Arial"/>
        </w:rPr>
      </w:pPr>
      <w:proofErr w:type="gramStart"/>
      <w:r w:rsidRPr="007A1683">
        <w:rPr>
          <w:rFonts w:ascii="Garamond" w:hAnsi="Garamond" w:cs="Arial"/>
        </w:rPr>
        <w:t>3.2  Além</w:t>
      </w:r>
      <w:proofErr w:type="gramEnd"/>
      <w:r w:rsidRPr="007A1683">
        <w:rPr>
          <w:rFonts w:ascii="Garamond" w:hAnsi="Garamond" w:cs="Arial"/>
        </w:rPr>
        <w:t xml:space="preserve"> do gerenciador, não </w:t>
      </w:r>
      <w:proofErr w:type="gramStart"/>
      <w:r w:rsidRPr="007A1683">
        <w:rPr>
          <w:rFonts w:ascii="Garamond" w:hAnsi="Garamond" w:cs="Arial"/>
        </w:rPr>
        <w:t>há  órgãos</w:t>
      </w:r>
      <w:proofErr w:type="gramEnd"/>
      <w:r w:rsidRPr="007A1683">
        <w:rPr>
          <w:rFonts w:ascii="Garamond" w:hAnsi="Garamond" w:cs="Arial"/>
        </w:rPr>
        <w:t xml:space="preserve"> e entidades públicas participantes do registro de preço</w:t>
      </w:r>
      <w:r w:rsidR="00E374BF">
        <w:rPr>
          <w:rFonts w:ascii="Garamond" w:hAnsi="Garamond" w:cs="Arial"/>
        </w:rPr>
        <w:t>.</w:t>
      </w:r>
    </w:p>
    <w:p w14:paraId="59EAF7AC" w14:textId="77777777" w:rsidR="00E374BF" w:rsidRDefault="00E374BF" w:rsidP="00E374BF">
      <w:pPr>
        <w:rPr>
          <w:rFonts w:ascii="Garamond" w:hAnsi="Garamond"/>
        </w:rPr>
      </w:pPr>
    </w:p>
    <w:p w14:paraId="608C8BD1" w14:textId="24573A09" w:rsidR="00E05872" w:rsidRPr="00E374BF" w:rsidRDefault="00E374BF" w:rsidP="00E374BF">
      <w:pPr>
        <w:rPr>
          <w:rFonts w:ascii="Garamond" w:hAnsi="Garamond"/>
          <w:b/>
          <w:bCs/>
          <w:i/>
          <w:color w:val="FF0000"/>
        </w:rPr>
      </w:pPr>
      <w:r w:rsidRPr="00E374BF">
        <w:rPr>
          <w:rFonts w:ascii="Garamond" w:hAnsi="Garamond"/>
          <w:b/>
          <w:bCs/>
        </w:rPr>
        <w:t xml:space="preserve">4. </w:t>
      </w:r>
      <w:r w:rsidR="00E05872" w:rsidRPr="00E374BF">
        <w:rPr>
          <w:rFonts w:ascii="Garamond" w:hAnsi="Garamond"/>
          <w:b/>
          <w:bCs/>
        </w:rPr>
        <w:t xml:space="preserve">DA ADESÃO À ATA DE REGISTRO DE PREÇOS </w:t>
      </w:r>
    </w:p>
    <w:p w14:paraId="0ADCCB4A" w14:textId="77777777" w:rsidR="00E05872" w:rsidRPr="007A1683" w:rsidRDefault="00E05872" w:rsidP="00E05872">
      <w:pPr>
        <w:rPr>
          <w:rFonts w:ascii="Garamond" w:hAnsi="Garamond" w:cs="Arial"/>
        </w:rPr>
      </w:pPr>
      <w:r w:rsidRPr="007A1683">
        <w:rPr>
          <w:rFonts w:ascii="Garamond" w:hAnsi="Garamond" w:cs="Arial"/>
        </w:rPr>
        <w:t>4.1 Não será admitida a adesão à ata de registro de preços decorrente desta licitação.</w:t>
      </w:r>
    </w:p>
    <w:p w14:paraId="536F7ABF" w14:textId="77777777" w:rsidR="00E05872" w:rsidRPr="007A1683" w:rsidRDefault="00E05872" w:rsidP="00E05872">
      <w:pPr>
        <w:ind w:firstLine="708"/>
        <w:rPr>
          <w:rFonts w:ascii="Garamond" w:hAnsi="Garamond" w:cs="Arial"/>
        </w:rPr>
      </w:pPr>
    </w:p>
    <w:p w14:paraId="76C4D94F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Vedação a acréscimo de quantitativos</w:t>
      </w:r>
    </w:p>
    <w:p w14:paraId="78D1A96D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5.1. </w:t>
      </w:r>
      <w:r w:rsidRPr="007A1683">
        <w:rPr>
          <w:rFonts w:ascii="Garamond" w:hAnsi="Garamond"/>
          <w:sz w:val="24"/>
          <w:szCs w:val="24"/>
        </w:rPr>
        <w:t>É vedado efetuar acréscimos nos quantitativos fixados na ata de registro de preços.</w:t>
      </w:r>
    </w:p>
    <w:p w14:paraId="1E5DB30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VALIDADE, FORMALIZAÇÃO DA ATA DE REGISTRO DE PREÇOS E CADASTRO RESERVA</w:t>
      </w:r>
    </w:p>
    <w:p w14:paraId="0BA929AC" w14:textId="7FD3DFC5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iCs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 </w:t>
      </w:r>
      <w:r w:rsidRPr="007A1683">
        <w:rPr>
          <w:rFonts w:ascii="Garamond" w:hAnsi="Garamond"/>
          <w:sz w:val="24"/>
          <w:szCs w:val="24"/>
        </w:rPr>
        <w:t>A validade da Ata de Registro de Preços será de 1 (um) ano, contado a partir d</w:t>
      </w:r>
      <w:r w:rsidR="00AA4822">
        <w:rPr>
          <w:rFonts w:ascii="Garamond" w:hAnsi="Garamond"/>
          <w:sz w:val="24"/>
          <w:szCs w:val="24"/>
        </w:rPr>
        <w:t>a</w:t>
      </w:r>
      <w:r w:rsidRPr="007A1683">
        <w:rPr>
          <w:rFonts w:ascii="Garamond" w:hAnsi="Garamond"/>
          <w:sz w:val="24"/>
          <w:szCs w:val="24"/>
        </w:rPr>
        <w:t xml:space="preserve"> data de divulgação no PNCP, podendo ser prorrogada por igual período, mediante a anuência do fornecedor, desde que comprovado o preço vantajoso.</w:t>
      </w:r>
    </w:p>
    <w:p w14:paraId="73B06C1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6.1.1. </w:t>
      </w:r>
      <w:bookmarkStart w:id="2" w:name="_Hlk150438085"/>
      <w:r w:rsidRPr="007A1683">
        <w:rPr>
          <w:rFonts w:ascii="Garamond" w:hAnsi="Garamond"/>
          <w:sz w:val="24"/>
          <w:szCs w:val="24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  <w:bookmarkEnd w:id="2"/>
    </w:p>
    <w:p w14:paraId="522EDE68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6.1.2. </w:t>
      </w:r>
      <w:r w:rsidRPr="007A1683">
        <w:rPr>
          <w:rFonts w:ascii="Garamond" w:hAnsi="Garamond"/>
          <w:sz w:val="24"/>
          <w:szCs w:val="24"/>
        </w:rPr>
        <w:t>Na formalização do contrato ou do instrumento substituto deverá haver a indicação da disponibilidade dos créditos orçamentários respectivos.</w:t>
      </w:r>
    </w:p>
    <w:p w14:paraId="6B171CF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 </w:t>
      </w:r>
      <w:r w:rsidRPr="007A1683">
        <w:rPr>
          <w:rFonts w:ascii="Garamond" w:hAnsi="Garamond"/>
          <w:sz w:val="24"/>
          <w:szCs w:val="24"/>
        </w:rPr>
        <w:t>A contratação com o fornecedor registrado na ata será formalizada pelo órgão ou pela en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interessada por intermédio de instrumento contratual, emissão de nota de empenho de despesa, autorização de compra ou outro instrumento hábil, conforme o art. 95 da Lei nº 14.133, de 2021.</w:t>
      </w:r>
    </w:p>
    <w:p w14:paraId="70BEF9C2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6.2.1. </w:t>
      </w:r>
      <w:r w:rsidRPr="007A1683">
        <w:rPr>
          <w:rFonts w:ascii="Garamond" w:hAnsi="Garamond"/>
          <w:sz w:val="24"/>
          <w:szCs w:val="24"/>
        </w:rPr>
        <w:t>O instrumento contratual de que trata o item 6.2. deverá ser assinado no prazo de validade da ata de registro de preços.</w:t>
      </w:r>
    </w:p>
    <w:p w14:paraId="698072F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6.3. </w:t>
      </w:r>
      <w:r w:rsidRPr="007A1683">
        <w:rPr>
          <w:rFonts w:ascii="Garamond" w:hAnsi="Garamond"/>
          <w:sz w:val="24"/>
          <w:szCs w:val="24"/>
        </w:rPr>
        <w:t>O contrato decorrente do sistema de registro de preço poderá ser alterado, observado o art. 124 da Lei nº 14.133, de 2021.</w:t>
      </w:r>
    </w:p>
    <w:p w14:paraId="7FC893A6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 </w:t>
      </w:r>
      <w:r w:rsidRPr="007A1683">
        <w:rPr>
          <w:rFonts w:ascii="Garamond" w:hAnsi="Garamond"/>
          <w:sz w:val="24"/>
          <w:szCs w:val="24"/>
        </w:rPr>
        <w:t>Após a homologação da licitação, deverão ser observadas as seguintes condições para formalização da ata de registro de preços:</w:t>
      </w:r>
    </w:p>
    <w:p w14:paraId="4CD5408A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6.4.1. </w:t>
      </w:r>
      <w:r w:rsidRPr="007A1683">
        <w:rPr>
          <w:rFonts w:ascii="Garamond" w:hAnsi="Garamond"/>
          <w:sz w:val="24"/>
          <w:szCs w:val="24"/>
        </w:rPr>
        <w:t>Serão registrados na ata o preço e o quantita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do adjudicatário, devendo ser observada a possibilidade de o licitante oferecer ou não proposta em quantitativo inferior ao máximo previsto no edital</w:t>
      </w:r>
      <w:r w:rsidRPr="007A1683">
        <w:rPr>
          <w:rFonts w:ascii="Garamond" w:hAnsi="Garamond"/>
          <w:i/>
          <w:iCs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 se obrigar nos limites dela;</w:t>
      </w:r>
    </w:p>
    <w:p w14:paraId="2C19C41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 </w:t>
      </w:r>
      <w:r w:rsidRPr="007A1683">
        <w:rPr>
          <w:rFonts w:ascii="Garamond" w:hAnsi="Garamond"/>
          <w:sz w:val="24"/>
          <w:szCs w:val="24"/>
        </w:rPr>
        <w:t>Será incluído na ata, na forma de anexo, o registro dos licitantes que:</w:t>
      </w:r>
    </w:p>
    <w:p w14:paraId="7383F3DA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6.4.2.1. </w:t>
      </w:r>
      <w:r w:rsidRPr="007A1683">
        <w:rPr>
          <w:rFonts w:ascii="Garamond" w:hAnsi="Garamond"/>
          <w:sz w:val="24"/>
          <w:szCs w:val="24"/>
        </w:rPr>
        <w:t xml:space="preserve">Aceitarem cotar o serviço com preço igual ao do adjudicatário, observada a classificação da licitação; e </w:t>
      </w:r>
    </w:p>
    <w:p w14:paraId="282EE211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6.4.2.2. </w:t>
      </w:r>
      <w:r w:rsidRPr="007A1683">
        <w:rPr>
          <w:rFonts w:ascii="Garamond" w:hAnsi="Garamond"/>
          <w:sz w:val="24"/>
          <w:szCs w:val="24"/>
        </w:rPr>
        <w:t xml:space="preserve">Mantiverem sua proposta original. </w:t>
      </w:r>
      <w:bookmarkStart w:id="3" w:name="cadastro_reserva"/>
      <w:bookmarkEnd w:id="3"/>
    </w:p>
    <w:p w14:paraId="29A360FF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6.4.3. </w:t>
      </w:r>
      <w:r w:rsidRPr="007A1683">
        <w:rPr>
          <w:rFonts w:ascii="Garamond" w:hAnsi="Garamond"/>
          <w:sz w:val="24"/>
          <w:szCs w:val="24"/>
        </w:rPr>
        <w:t>Será respeitada, nas contratações, a ordem de classificação dos licitantes ou dos fornecedores registrados na ata.</w:t>
      </w:r>
    </w:p>
    <w:p w14:paraId="7BCCE0AA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6.5. </w:t>
      </w:r>
      <w:r w:rsidRPr="007A1683">
        <w:rPr>
          <w:rFonts w:ascii="Garamond" w:hAnsi="Garamond"/>
          <w:sz w:val="24"/>
          <w:szCs w:val="24"/>
        </w:rPr>
        <w:t>O registro a que se refere o item 6.4.2</w:t>
      </w:r>
      <w:r w:rsidRPr="007A1683">
        <w:rPr>
          <w:rFonts w:ascii="Garamond" w:hAnsi="Garamond"/>
          <w:b/>
          <w:bCs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tem por obje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a formação de cadastro de reserva para o caso de impossibilidade de atendimento pelo signatário da ata.</w:t>
      </w:r>
    </w:p>
    <w:p w14:paraId="7DD3C547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6.6. </w:t>
      </w:r>
      <w:r w:rsidRPr="007A1683">
        <w:rPr>
          <w:rFonts w:ascii="Garamond" w:hAnsi="Garamond"/>
          <w:sz w:val="24"/>
          <w:szCs w:val="24"/>
        </w:rPr>
        <w:t>Para fins da ordem de classificação, os licitantes que aceitarem reduzir suas propostas para o preço do adjudicatário antecederão aqueles que mantiverem sua proposta original.</w:t>
      </w:r>
    </w:p>
    <w:p w14:paraId="404427C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 w:rsidRPr="004D4373">
        <w:rPr>
          <w:rFonts w:ascii="Garamond" w:hAnsi="Garamond"/>
          <w:sz w:val="24"/>
          <w:szCs w:val="24"/>
        </w:rPr>
        <w:t>6</w:t>
      </w:r>
      <w:r w:rsidRPr="00FE48B9">
        <w:rPr>
          <w:rFonts w:ascii="Garamond" w:hAnsi="Garamond"/>
          <w:sz w:val="24"/>
          <w:szCs w:val="24"/>
        </w:rPr>
        <w:t>.7. A habilitação dos licitantes que comporão o cadastro de reserva a que se refere o item 6.4.2.2 somente será efetuada quando houver necessidade de contratação dos licitantes remanescentes, nas seguintes hipóteses:</w:t>
      </w:r>
      <w:bookmarkStart w:id="4" w:name="habilitacao_reserva"/>
      <w:bookmarkEnd w:id="4"/>
    </w:p>
    <w:p w14:paraId="11B80326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6.7.1. </w:t>
      </w:r>
      <w:r w:rsidRPr="007A1683">
        <w:rPr>
          <w:rFonts w:ascii="Garamond" w:hAnsi="Garamond"/>
          <w:sz w:val="24"/>
          <w:szCs w:val="24"/>
        </w:rPr>
        <w:t>Quando o licitante vencedor não assinar a ata de registro de preço, no prazo e nas condições estabelecidos no edital;</w:t>
      </w:r>
      <w:r w:rsidRPr="007A1683">
        <w:rPr>
          <w:rFonts w:ascii="Garamond" w:hAnsi="Garamond"/>
          <w:color w:val="FF0000"/>
          <w:sz w:val="24"/>
          <w:szCs w:val="24"/>
        </w:rPr>
        <w:t xml:space="preserve"> </w:t>
      </w:r>
      <w:r w:rsidRPr="007A1683">
        <w:rPr>
          <w:rFonts w:ascii="Garamond" w:hAnsi="Garamond"/>
          <w:sz w:val="24"/>
          <w:szCs w:val="24"/>
        </w:rPr>
        <w:t>e</w:t>
      </w:r>
    </w:p>
    <w:p w14:paraId="5B5D7F3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6.7.2. </w:t>
      </w:r>
      <w:r w:rsidRPr="007A1683">
        <w:rPr>
          <w:rFonts w:ascii="Garamond" w:hAnsi="Garamond"/>
          <w:sz w:val="24"/>
          <w:szCs w:val="24"/>
        </w:rPr>
        <w:t xml:space="preserve">Quando houver o cancelamento do registro do licitante ou do registro de preço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.</w:t>
      </w:r>
    </w:p>
    <w:p w14:paraId="2CE5C2C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6.8. </w:t>
      </w:r>
      <w:r w:rsidRPr="007A1683">
        <w:rPr>
          <w:rFonts w:ascii="Garamond" w:hAnsi="Garamond"/>
          <w:sz w:val="24"/>
          <w:szCs w:val="24"/>
        </w:rPr>
        <w:t>O preço registrado com indicação dos licitantes será divulgado no PNCP e ficará disponibilizado durante a vigência da ata de registro de preços.</w:t>
      </w:r>
    </w:p>
    <w:p w14:paraId="056E6B25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 </w:t>
      </w:r>
      <w:r w:rsidRPr="007A1683">
        <w:rPr>
          <w:rFonts w:ascii="Garamond" w:hAnsi="Garamond"/>
          <w:sz w:val="24"/>
          <w:szCs w:val="24"/>
        </w:rPr>
        <w:t>Após a homologação da licitação, o licitante mais bem classificado, será convocado para assinar a ata de registro de preço, no prazo e nas condições estabelecidos no edital de licitação, sob pena de decair o direito, sem prejuízo das sanções previstas na Lei nº 14.133, de 2021.</w:t>
      </w:r>
    </w:p>
    <w:p w14:paraId="781120E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6.9.1. </w:t>
      </w:r>
      <w:r w:rsidRPr="007A1683">
        <w:rPr>
          <w:rFonts w:ascii="Garamond" w:hAnsi="Garamond"/>
          <w:sz w:val="24"/>
          <w:szCs w:val="24"/>
        </w:rPr>
        <w:t>O prazo de convocação poderá ser prorrogado 1 (uma) vez, por igual período, mediante solicitação do licitante convocado, desde que apresentada dentro do prazo, devidamente justificada, e que a justificativa seja aceita pela Administração.</w:t>
      </w:r>
    </w:p>
    <w:p w14:paraId="44288CDF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6.10. </w:t>
      </w:r>
      <w:r w:rsidRPr="007A1683">
        <w:rPr>
          <w:rFonts w:ascii="Garamond" w:hAnsi="Garamond"/>
          <w:sz w:val="24"/>
          <w:szCs w:val="24"/>
        </w:rPr>
        <w:t>A ata de registro de preço será assinada por meio de assinatura digital</w:t>
      </w:r>
      <w:r>
        <w:rPr>
          <w:rFonts w:ascii="Garamond" w:hAnsi="Garamond"/>
          <w:sz w:val="24"/>
          <w:szCs w:val="24"/>
        </w:rPr>
        <w:t xml:space="preserve"> ou manuscrita</w:t>
      </w:r>
      <w:r w:rsidRPr="007A1683">
        <w:rPr>
          <w:rFonts w:ascii="Garamond" w:hAnsi="Garamond"/>
          <w:sz w:val="24"/>
          <w:szCs w:val="24"/>
        </w:rPr>
        <w:t xml:space="preserve"> e disponibilizada no Sistema de Registro de Preço.</w:t>
      </w:r>
    </w:p>
    <w:p w14:paraId="62B11529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6.11. </w:t>
      </w:r>
      <w:r w:rsidRPr="007A1683">
        <w:rPr>
          <w:rFonts w:ascii="Garamond" w:hAnsi="Garamond"/>
          <w:sz w:val="24"/>
          <w:szCs w:val="24"/>
        </w:rPr>
        <w:t xml:space="preserve">Quando o convocado não assinar a ata de registro de preço no prazo e nas condições estabelecidos no edital, e observado o disposto no item </w:t>
      </w:r>
      <w:r>
        <w:rPr>
          <w:rFonts w:ascii="Garamond" w:hAnsi="Garamond"/>
          <w:sz w:val="24"/>
          <w:szCs w:val="24"/>
        </w:rPr>
        <w:t>6.7</w:t>
      </w:r>
      <w:r w:rsidRPr="007A1683">
        <w:rPr>
          <w:rFonts w:ascii="Garamond" w:hAnsi="Garamond"/>
          <w:sz w:val="24"/>
          <w:szCs w:val="24"/>
        </w:rPr>
        <w:t xml:space="preserve"> e subitens, fica facultado à Administração convocar os licitantes remanescentes do cadastro de reserva, na ordem de classificação, para fazê-lo em igual prazo e nas condições propostas pelo primeiro classificado.</w:t>
      </w:r>
      <w:bookmarkStart w:id="5" w:name="recusa_dos_que_baixaram_preco"/>
      <w:bookmarkEnd w:id="5"/>
    </w:p>
    <w:p w14:paraId="3E85B10B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 </w:t>
      </w:r>
      <w:r w:rsidRPr="007A1683">
        <w:rPr>
          <w:rFonts w:ascii="Garamond" w:hAnsi="Garamond"/>
          <w:sz w:val="24"/>
          <w:szCs w:val="24"/>
        </w:rPr>
        <w:t>Na hipótese de nenhum dos licitantes que trata o item 6.4.2.1, aceitar a contratação nos termos do item anterior, a Administração, observados o valor es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mado e sua eventual atualização nos termos do edital, poderá:</w:t>
      </w:r>
    </w:p>
    <w:p w14:paraId="29E5C31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6.12.1. </w:t>
      </w:r>
      <w:r w:rsidRPr="007A1683">
        <w:rPr>
          <w:rFonts w:ascii="Garamond" w:hAnsi="Garamond"/>
          <w:sz w:val="24"/>
          <w:szCs w:val="24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 w14:paraId="6E7A5039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6.12.2. </w:t>
      </w:r>
      <w:r w:rsidRPr="007A1683">
        <w:rPr>
          <w:rFonts w:ascii="Garamond" w:hAnsi="Garamond"/>
          <w:sz w:val="24"/>
          <w:szCs w:val="24"/>
        </w:rPr>
        <w:t>Adjudicar e firmar o contrato nas condições ofertadas pelos licitantes remanescentes, atendida a ordem classificatória, quando frustrada a negociação de melhor condição.</w:t>
      </w:r>
    </w:p>
    <w:p w14:paraId="6564991C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6.13. </w:t>
      </w:r>
      <w:r w:rsidRPr="007A1683">
        <w:rPr>
          <w:rFonts w:ascii="Garamond" w:hAnsi="Garamond"/>
          <w:sz w:val="24"/>
          <w:szCs w:val="24"/>
        </w:rPr>
        <w:t>A existência de preço registrado implicará compromisso de fornecimento nas condições estabelecidas, mas não obrigará a Administração a contratar, facultada a realização de licitação específica para a aquisição pretendida, desde que devidamente justificada.</w:t>
      </w:r>
    </w:p>
    <w:p w14:paraId="5F52B17E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ALTERAÇÃO OU ATUALIZAÇÃO DOS PREÇOS REGISTRADOS</w:t>
      </w:r>
    </w:p>
    <w:p w14:paraId="02702550" w14:textId="77777777" w:rsidR="00E05872" w:rsidRPr="007A1683" w:rsidRDefault="00E05872" w:rsidP="00E05872">
      <w:pPr>
        <w:pStyle w:val="Nivel2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 </w:t>
      </w:r>
      <w:r w:rsidRPr="007A1683">
        <w:rPr>
          <w:rFonts w:ascii="Garamond" w:hAnsi="Garamond"/>
          <w:sz w:val="24"/>
          <w:szCs w:val="24"/>
        </w:rPr>
        <w:t>O preço registrado poderá ser alterado ou atualizado em decorrência de eventual redução do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ou de fato que eleve o custo do serviço registrado, nas seguintes situações:</w:t>
      </w:r>
    </w:p>
    <w:p w14:paraId="23542F2D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7.1.1. </w:t>
      </w:r>
      <w:r w:rsidRPr="007A1683">
        <w:rPr>
          <w:rFonts w:ascii="Garamond" w:hAnsi="Garamond"/>
          <w:sz w:val="24"/>
          <w:szCs w:val="24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 w14:paraId="6FA2A54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7.1.2. </w:t>
      </w:r>
      <w:r w:rsidRPr="007A1683">
        <w:rPr>
          <w:rFonts w:ascii="Garamond" w:hAnsi="Garamond"/>
          <w:sz w:val="24"/>
          <w:szCs w:val="24"/>
        </w:rPr>
        <w:t>Em caso de criação, alteração ou ex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nção de quaisquer tributos ou encargos legais ou a superveniência de disposições legais, com comprovada repercussão sobre o preço registrado; </w:t>
      </w:r>
    </w:p>
    <w:p w14:paraId="4DAB2354" w14:textId="77777777" w:rsidR="00E05872" w:rsidRPr="007A1683" w:rsidRDefault="00E05872" w:rsidP="00E05872">
      <w:pPr>
        <w:pStyle w:val="Nvel3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lastRenderedPageBreak/>
        <w:t xml:space="preserve">7.1.3. </w:t>
      </w:r>
      <w:r w:rsidRPr="007A1683">
        <w:rPr>
          <w:rFonts w:ascii="Garamond" w:hAnsi="Garamond"/>
          <w:sz w:val="24"/>
          <w:szCs w:val="24"/>
        </w:rPr>
        <w:t>Na hipótese de previsão no edital de cláusula de reajustamento ou repactuação sobre o preço registrado, nos termos da Lei nº 14.133, de 2021.</w:t>
      </w:r>
    </w:p>
    <w:p w14:paraId="397730A5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7.1.3.1. </w:t>
      </w:r>
      <w:r w:rsidRPr="007A1683">
        <w:rPr>
          <w:rFonts w:ascii="Garamond" w:hAnsi="Garamond"/>
          <w:sz w:val="24"/>
          <w:szCs w:val="24"/>
        </w:rPr>
        <w:t xml:space="preserve">No caso do reajustamento, deverá ser respeitada a contagem da anualidade e o índice previsto para a contratação;  </w:t>
      </w:r>
    </w:p>
    <w:p w14:paraId="2C920FB2" w14:textId="77777777" w:rsidR="00E05872" w:rsidRPr="007A1683" w:rsidRDefault="00E05872" w:rsidP="00E05872">
      <w:pPr>
        <w:pStyle w:val="Nvel4"/>
        <w:numPr>
          <w:ilvl w:val="0"/>
          <w:numId w:val="0"/>
        </w:num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7.1.3.2. </w:t>
      </w:r>
      <w:r w:rsidRPr="007A1683">
        <w:rPr>
          <w:rFonts w:ascii="Garamond" w:hAnsi="Garamond"/>
          <w:sz w:val="24"/>
          <w:szCs w:val="24"/>
        </w:rPr>
        <w:t>No caso da repactuação, poderá ser a pedido do interessado, conforme critérios definidos para a contratação.</w:t>
      </w:r>
    </w:p>
    <w:p w14:paraId="7A70ECC3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NEGOCIAÇÃO DE PREÇOS REGISTRADOS</w:t>
      </w:r>
    </w:p>
    <w:p w14:paraId="5937F18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registrado tornar-se superior ao preço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 no mercado por mo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vo superveniente,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convocará o fornecedor para negociar a redução do preço registrado.</w:t>
      </w:r>
    </w:p>
    <w:p w14:paraId="52395EB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Caso não aceite reduzir seu preço aos valores pra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cados pelo mercado, o fornecedor será liberado do compromisso assumido quanto ao item registrado, sem aplicação de penalidades administrativas.</w:t>
      </w:r>
    </w:p>
    <w:p w14:paraId="7DF4A0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prevista no item anterior, o gerenciador convocará os licitantes do cadastro de reserva, na ordem de classificação, para verificar se aceitam reduzir seus preços aos valores de mercado e não convocará os licitantes ou fornecedores que tiveram seu registro cancelado. </w:t>
      </w:r>
    </w:p>
    <w:p w14:paraId="2CC3E349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Se não obtiver êxito nas negociações, a Prefeitura de Leopoldina procederá ao cancelamento da ata de registro de preço, adotando as medidas cabíveis para obtenção de contratação mais vantajosa.</w:t>
      </w:r>
      <w:bookmarkStart w:id="6" w:name="reducao_preco_mercado_negociacao_frustra"/>
      <w:bookmarkEnd w:id="6"/>
    </w:p>
    <w:p w14:paraId="71F33F68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redução do preço registrado, o gerenciador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 w14:paraId="1BD47B75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7" w:name="hipotese_preco_mercado_maior"/>
      <w:bookmarkEnd w:id="7"/>
    </w:p>
    <w:p w14:paraId="419108F4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Neste caso, o fornecedor encaminhará, juntamente com o pedido de alteração, a documentação comprobatória ou </w:t>
      </w:r>
      <w:proofErr w:type="spellStart"/>
      <w:r w:rsidRPr="007A1683">
        <w:rPr>
          <w:rFonts w:ascii="Garamond" w:hAnsi="Garamond"/>
          <w:sz w:val="24"/>
          <w:szCs w:val="24"/>
        </w:rPr>
        <w:t>a</w:t>
      </w:r>
      <w:proofErr w:type="spellEnd"/>
      <w:r w:rsidRPr="007A1683">
        <w:rPr>
          <w:rFonts w:ascii="Garamond" w:hAnsi="Garamond"/>
          <w:sz w:val="24"/>
          <w:szCs w:val="24"/>
        </w:rPr>
        <w:t xml:space="preserve"> planilha de custos que demonstre a inviabilidade do preço registrado em relação às condições inicialmente pactuadas.</w:t>
      </w:r>
      <w:bookmarkStart w:id="8" w:name="prova_preco_mercado_maior"/>
      <w:bookmarkEnd w:id="8"/>
    </w:p>
    <w:p w14:paraId="74113D1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Não hipótese de não comprovação da existência de fato superveniente que inviabilize o preço registrado, o pedido será indeferido e o fornecedor deverá cumprir as obrigações estabelecidas na ata, sob pena de cancelamento do seu registro,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sem prejuízo das sanções previstas na Lei nº 14.133, de 2021, e na legislação aplicável.</w:t>
      </w:r>
      <w:bookmarkStart w:id="9" w:name="nao_comprovacao_majoracao_mercado"/>
      <w:bookmarkEnd w:id="9"/>
    </w:p>
    <w:p w14:paraId="5462CF3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licitante, nos termos do item anterior, o gerenciador convocará os licitantes do cadastro de reserva, na ordem de classificação, para verificar se aceitam manter seus preços registrados, observado o disposto no item 6.7.</w:t>
      </w:r>
    </w:p>
    <w:p w14:paraId="6DB43BAE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 xml:space="preserve">Se não obtiver êxito nas negociações, o órgão ou entidade gerenciadora procederá ao cancelamento da ata de registro de preços, nos termos do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cancelamento_da_ata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9.4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e adotará as medidas cabíveis para a obtenção da contratação mais vantajosa.</w:t>
      </w:r>
      <w:bookmarkStart w:id="10" w:name="majora_preco_mercado_negociacao_frustra"/>
      <w:bookmarkEnd w:id="10"/>
    </w:p>
    <w:p w14:paraId="36628616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Na hipótese de comprovação da majoração do preço de mercado que inviabilize o preço registrado, conforme previsto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hipotese_preco_mercado_maior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e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prova_preco_mercado_maior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8.2.1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>, o órgão ou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dade gerenciadora atualizará o preço registrado, de acordo com a realidade dos valores praticados pelo mercado.</w:t>
      </w:r>
    </w:p>
    <w:p w14:paraId="7CBEC7D7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A Prefeitura de Leopoldina comunicará aos órgãos e às en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 xml:space="preserve">dades que 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verem firmado contratos decorrentes da ata de registro de preços sobre a efe</w:t>
      </w:r>
      <w:r w:rsidRPr="007A1683">
        <w:rPr>
          <w:rFonts w:ascii="Garamond" w:eastAsia="Calibri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va alteração do preço registrado, para que avaliem a necessidade de alteração contratual, observado o disposto no art. 124 da Lei nº 14.133, de 2021.</w:t>
      </w:r>
    </w:p>
    <w:p w14:paraId="3E0578BE" w14:textId="77777777" w:rsidR="00E05872" w:rsidRPr="007A1683" w:rsidRDefault="00E05872" w:rsidP="00E05872">
      <w:pPr>
        <w:pStyle w:val="Nivel01"/>
        <w:rPr>
          <w:rFonts w:ascii="Garamond" w:hAnsi="Garamond"/>
          <w:iCs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CANCELAMENTO DO REGISTRO DO LICITANTE VENCEDOR E DO PREÇO REGISTRADO</w:t>
      </w:r>
      <w:bookmarkStart w:id="11" w:name="cancelamento"/>
      <w:bookmarkEnd w:id="11"/>
    </w:p>
    <w:p w14:paraId="72F5F1C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registro do fornecedor será cancelado pelo gerenciador, quando o fornecedor:</w:t>
      </w:r>
      <w:bookmarkStart w:id="12" w:name="cancelamento_do_fornecedor"/>
      <w:bookmarkEnd w:id="12"/>
    </w:p>
    <w:p w14:paraId="6048660F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Descumprir as condições da ata de registro de preços, sem motivo justificado;</w:t>
      </w:r>
    </w:p>
    <w:p w14:paraId="54802B7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Não re</w:t>
      </w:r>
      <w:r w:rsidRPr="007A1683">
        <w:rPr>
          <w:rFonts w:ascii="Garamond" w:eastAsia="Arial" w:hAnsi="Garamond"/>
          <w:sz w:val="24"/>
          <w:szCs w:val="24"/>
        </w:rPr>
        <w:t>ti</w:t>
      </w:r>
      <w:r w:rsidRPr="007A1683">
        <w:rPr>
          <w:rFonts w:ascii="Garamond" w:hAnsi="Garamond"/>
          <w:sz w:val="24"/>
          <w:szCs w:val="24"/>
        </w:rPr>
        <w:t>rar a nota de empenho, ou instrumento equivalente, no prazo estabelecido pela Administração sem justificativa razoável;</w:t>
      </w:r>
    </w:p>
    <w:p w14:paraId="54110C50" w14:textId="77777777" w:rsidR="00E05872" w:rsidRPr="007937D7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 xml:space="preserve"> N</w:t>
      </w:r>
      <w:r w:rsidRPr="007937D7">
        <w:rPr>
          <w:rFonts w:ascii="Garamond" w:hAnsi="Garamond"/>
          <w:sz w:val="24"/>
          <w:szCs w:val="24"/>
        </w:rPr>
        <w:t>ão aceitar reduzir o seu preço registrado, na hipótese deste se tornar superior</w:t>
      </w:r>
      <w:r>
        <w:rPr>
          <w:rFonts w:ascii="Garamond" w:hAnsi="Garamond"/>
          <w:sz w:val="24"/>
          <w:szCs w:val="24"/>
        </w:rPr>
        <w:t xml:space="preserve"> </w:t>
      </w:r>
      <w:r w:rsidRPr="007937D7">
        <w:rPr>
          <w:rFonts w:ascii="Garamond" w:hAnsi="Garamond"/>
          <w:sz w:val="24"/>
          <w:szCs w:val="24"/>
        </w:rPr>
        <w:t>àqueles praticados no mercado; ou</w:t>
      </w:r>
    </w:p>
    <w:p w14:paraId="2D1231DB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Sofrer sanção prevista nos incisos III ou IV do caput do art. 156 da Lei nº 14.133, de 2021.</w:t>
      </w:r>
    </w:p>
    <w:p w14:paraId="2E0F5B67" w14:textId="77777777" w:rsidR="00E05872" w:rsidRPr="007A1683" w:rsidRDefault="00E05872" w:rsidP="00E05872">
      <w:pPr>
        <w:pStyle w:val="Nvel4"/>
        <w:ind w:left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aplicação de sanção prevista nos incisos III ou IV do caput do art. 156 da Lei nº 14.133, de 2021, caso a penalidade aplicada ao fornecedor não ultrapasse o prazo de vigência da ata de registro de preços, poderá o Município de Leopoldina, mediante decisão fundamentada, decidir pela manutenção do registro de preço, vedadas contratações derivadas da ata enquanto perdurarem os efeitos da sanção.</w:t>
      </w:r>
    </w:p>
    <w:p w14:paraId="1E3244C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 O cancelamento de registros nas hipóteses previstas no item </w:t>
      </w:r>
      <w:r w:rsidRPr="007A1683">
        <w:rPr>
          <w:rFonts w:ascii="Garamond" w:hAnsi="Garamond"/>
          <w:sz w:val="24"/>
          <w:szCs w:val="24"/>
        </w:rPr>
        <w:fldChar w:fldCharType="begin"/>
      </w:r>
      <w:r w:rsidRPr="007A1683">
        <w:rPr>
          <w:rFonts w:ascii="Garamond" w:hAnsi="Garamond"/>
          <w:sz w:val="24"/>
          <w:szCs w:val="24"/>
        </w:rPr>
        <w:instrText xml:space="preserve"> REF cancelamento_do_fornecedor \r \h  \* MERGEFORMAT </w:instrText>
      </w:r>
      <w:r w:rsidRPr="007A1683">
        <w:rPr>
          <w:rFonts w:ascii="Garamond" w:hAnsi="Garamond"/>
          <w:sz w:val="24"/>
          <w:szCs w:val="24"/>
        </w:rPr>
      </w:r>
      <w:r w:rsidRPr="007A1683">
        <w:rPr>
          <w:rFonts w:ascii="Garamond" w:hAnsi="Garamond"/>
          <w:sz w:val="24"/>
          <w:szCs w:val="24"/>
        </w:rPr>
        <w:fldChar w:fldCharType="separate"/>
      </w:r>
      <w:r>
        <w:rPr>
          <w:rFonts w:ascii="Garamond" w:hAnsi="Garamond"/>
          <w:sz w:val="24"/>
          <w:szCs w:val="24"/>
        </w:rPr>
        <w:t>9.1</w:t>
      </w:r>
      <w:r w:rsidRPr="007A1683">
        <w:rPr>
          <w:rFonts w:ascii="Garamond" w:hAnsi="Garamond"/>
          <w:sz w:val="24"/>
          <w:szCs w:val="24"/>
        </w:rPr>
        <w:fldChar w:fldCharType="end"/>
      </w:r>
      <w:r w:rsidRPr="007A1683">
        <w:rPr>
          <w:rFonts w:ascii="Garamond" w:hAnsi="Garamond"/>
          <w:sz w:val="24"/>
          <w:szCs w:val="24"/>
        </w:rPr>
        <w:t xml:space="preserve"> será formalizado por despacho do órgão, garantidos os princípios do contraditório e da ampla defesa.</w:t>
      </w:r>
    </w:p>
    <w:p w14:paraId="09854F4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Na hipótese de cancelamento do registro do fornecedor, o Município de Leopoldina poderá convocar os licitantes que compõem o cadastro de reserva, observada a ordem de classificação.</w:t>
      </w:r>
    </w:p>
    <w:p w14:paraId="5A3F071F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cancelamento do preço registrado poderá ser realizado pelo gerenciador, em determinada ata de registro de preço, total ou parcialmente, nas seguintes hipóteses, desde que devidamente comprovadas e justificadas:</w:t>
      </w:r>
      <w:bookmarkStart w:id="13" w:name="cancelamento_da_ata"/>
      <w:bookmarkEnd w:id="13"/>
      <w:r w:rsidRPr="007A1683">
        <w:rPr>
          <w:rFonts w:ascii="Garamond" w:hAnsi="Garamond"/>
          <w:sz w:val="24"/>
          <w:szCs w:val="24"/>
        </w:rPr>
        <w:t xml:space="preserve"> </w:t>
      </w:r>
    </w:p>
    <w:p w14:paraId="3F01102C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Por razão de interesse público;</w:t>
      </w:r>
    </w:p>
    <w:p w14:paraId="26D62EA5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 pedido do fornecedor, decorrente de caso fortuito ou força maior; ou</w:t>
      </w:r>
    </w:p>
    <w:p w14:paraId="01C82E70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Se não houver êxito nas negociações, nas hipóteses em que o preço de mercado </w:t>
      </w:r>
      <w:proofErr w:type="gramStart"/>
      <w:r w:rsidRPr="007A1683">
        <w:rPr>
          <w:rFonts w:ascii="Garamond" w:hAnsi="Garamond"/>
          <w:sz w:val="24"/>
          <w:szCs w:val="24"/>
        </w:rPr>
        <w:t>tornar-se</w:t>
      </w:r>
      <w:proofErr w:type="gramEnd"/>
      <w:r w:rsidRPr="007A1683">
        <w:rPr>
          <w:rFonts w:ascii="Garamond" w:hAnsi="Garamond"/>
          <w:sz w:val="24"/>
          <w:szCs w:val="24"/>
        </w:rPr>
        <w:t xml:space="preserve"> superior ou inferior ao preço registrado.</w:t>
      </w:r>
    </w:p>
    <w:p w14:paraId="77AA1E87" w14:textId="77777777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lastRenderedPageBreak/>
        <w:t>DAS PENALIDADES</w:t>
      </w:r>
    </w:p>
    <w:p w14:paraId="546228D1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descumprimento da Ata de Registro de Preços ensejará aplicação das penalidades estabelecidas no edital.</w:t>
      </w:r>
    </w:p>
    <w:p w14:paraId="54C4A993" w14:textId="77777777" w:rsidR="00E05872" w:rsidRPr="007A1683" w:rsidRDefault="00E05872" w:rsidP="00E05872">
      <w:pPr>
        <w:pStyle w:val="Nvel3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 xml:space="preserve">As sanções também se aplicam aos integrantes do cadastro de reserva no registro de preço que, convocados, não honrarem o compromisso assumido injustificadamente após terem assinado a ata. </w:t>
      </w:r>
    </w:p>
    <w:p w14:paraId="17AA4977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É da competência do gerenciador a aplicação das penalidades decorrentes do descumprimento do pactuado nesta ata de registro de preço, exceto nas hipóteses em que o descumprimento disser respeito à contratação do órgão, caso no qual caberá ao respectivo órgão participante a aplicação da penalidade.</w:t>
      </w:r>
    </w:p>
    <w:p w14:paraId="6772107C" w14:textId="637355BF" w:rsidR="00F724DB" w:rsidRPr="003009DA" w:rsidRDefault="00E05872" w:rsidP="003009DA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O Órgão deverá comunicar ao órgão gerenciador qualquer das ocorrências previstas no item 10.1, dada a necessidade de instauração de procedimento para cancelamento do registro do fornecedor.</w:t>
      </w:r>
    </w:p>
    <w:p w14:paraId="67790003" w14:textId="180BEF02" w:rsidR="00F26781" w:rsidRPr="00F724DB" w:rsidRDefault="00F26781" w:rsidP="00F724DB">
      <w:pPr>
        <w:pStyle w:val="Nivel01"/>
      </w:pPr>
      <w:r w:rsidRPr="00F724DB">
        <w:t xml:space="preserve">OBRIGAÇÕES </w:t>
      </w:r>
      <w:r w:rsidR="003646A4">
        <w:t>D</w:t>
      </w:r>
      <w:r w:rsidR="003009DA">
        <w:t>O MUNICÍPIO</w:t>
      </w:r>
      <w:r w:rsidR="003646A4">
        <w:t>.</w:t>
      </w:r>
    </w:p>
    <w:p w14:paraId="19EB5681" w14:textId="454828FC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Exigir o cumprimento de todas as obrigações assumidas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de acordo com o contrato e seus anexos;</w:t>
      </w:r>
    </w:p>
    <w:p w14:paraId="7CA6A171" w14:textId="2918ECB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>Receber os produtos no prazo e nas condições estabelecidas no Termo de Referência;</w:t>
      </w:r>
    </w:p>
    <w:p w14:paraId="6897D191" w14:textId="635DE19D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Notificar 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, por escrito, sobre vícios, defeitos ou incorreções verificadas no objeto fornecido, para que seja por ele substituído, reparado ou corrigido, no total ou em parte, às suas expensas;</w:t>
      </w:r>
    </w:p>
    <w:p w14:paraId="674AC541" w14:textId="568DC541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Acompanhar e fiscalizar a execução do contrato e o cumprimento das obrigações pelo </w:t>
      </w:r>
      <w:r w:rsidR="00401A5C">
        <w:rPr>
          <w:rFonts w:ascii="Garamond" w:hAnsi="Garamond"/>
        </w:rPr>
        <w:t>detentor da ATA</w:t>
      </w:r>
      <w:r w:rsidRPr="009B7DC4">
        <w:rPr>
          <w:rFonts w:ascii="Garamond" w:hAnsi="Garamond"/>
        </w:rPr>
        <w:t>;</w:t>
      </w:r>
    </w:p>
    <w:p w14:paraId="3A7E350A" w14:textId="21F4A9FE" w:rsidR="00F724DB" w:rsidRPr="009B7DC4" w:rsidRDefault="00F724DB" w:rsidP="009B7DC4">
      <w:pPr>
        <w:pStyle w:val="Nivel2"/>
        <w:ind w:left="0" w:firstLine="0"/>
        <w:rPr>
          <w:rFonts w:ascii="Garamond" w:hAnsi="Garamond"/>
        </w:rPr>
      </w:pPr>
      <w:r w:rsidRPr="009B7DC4">
        <w:rPr>
          <w:rFonts w:ascii="Garamond" w:hAnsi="Garamond"/>
        </w:rPr>
        <w:t xml:space="preserve">Comunicar a empresa para emissão de Nota Fiscal no que </w:t>
      </w:r>
      <w:proofErr w:type="spellStart"/>
      <w:r w:rsidRPr="009B7DC4">
        <w:rPr>
          <w:rFonts w:ascii="Garamond" w:hAnsi="Garamond"/>
        </w:rPr>
        <w:t>pertine</w:t>
      </w:r>
      <w:proofErr w:type="spellEnd"/>
      <w:r w:rsidRPr="009B7DC4">
        <w:rPr>
          <w:rFonts w:ascii="Garamond" w:hAnsi="Garamond"/>
        </w:rPr>
        <w:t xml:space="preserve"> à parcela incontroversa da execução do objeto, para efeito de liquidação e pagamento, quando houver controvérsia sobre a execução do objeto, quanto à dimensão, qualidade e quantidade, conforme o art. 143 da Lei nº 14.133, de 2021;</w:t>
      </w:r>
    </w:p>
    <w:p w14:paraId="16C5A617" w14:textId="337CED7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Efetuar o pagamento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do valor correspondente ao fornecimento do objeto, no prazo, forma e condições estabelecidos n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 xml:space="preserve">. </w:t>
      </w:r>
    </w:p>
    <w:p w14:paraId="37817196" w14:textId="4A657C0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Aplicar ao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as sanções previstas na lei e nest</w:t>
      </w:r>
      <w:r w:rsidR="00401A5C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;</w:t>
      </w:r>
    </w:p>
    <w:p w14:paraId="7BEF47ED" w14:textId="517FA4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Explicitamente emitir decisão sobre todas as solicitações e reclamações relacionadas à execução d</w:t>
      </w:r>
      <w:r w:rsidR="00401A5C">
        <w:rPr>
          <w:rFonts w:ascii="Garamond" w:hAnsi="Garamond"/>
          <w:lang w:eastAsia="pt-BR"/>
        </w:rPr>
        <w:t>a</w:t>
      </w:r>
      <w:r w:rsidRPr="009B7DC4">
        <w:rPr>
          <w:rFonts w:ascii="Garamond" w:hAnsi="Garamond"/>
          <w:lang w:eastAsia="pt-BR"/>
        </w:rPr>
        <w:t xml:space="preserve"> presente </w:t>
      </w:r>
      <w:r w:rsidR="00401A5C">
        <w:rPr>
          <w:rFonts w:ascii="Garamond" w:hAnsi="Garamond"/>
          <w:lang w:eastAsia="pt-BR"/>
        </w:rPr>
        <w:t>ATA</w:t>
      </w:r>
      <w:r w:rsidRPr="009B7DC4">
        <w:rPr>
          <w:rFonts w:ascii="Garamond" w:hAnsi="Garamond"/>
          <w:lang w:eastAsia="pt-BR"/>
        </w:rPr>
        <w:t>, ressalvados os requerimentos manifestamente impertinentes, meramente protelatórios ou de nenhum interesse para a boa execução do ajuste.</w:t>
      </w:r>
    </w:p>
    <w:p w14:paraId="25A75765" w14:textId="3B070F3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 Administração terá o prazo de até 30 dias, a contar da data do protocolo do requerimento para decidir, admitida a prorrogação motivada, por igual período.</w:t>
      </w:r>
    </w:p>
    <w:p w14:paraId="1FD080C1" w14:textId="7F28C5B2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Responder eventuais pedidos de reestabelecimento do equilíbrio econômico-financeiro feitos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no prazo máximo de 30 dias, a contar da data do protocolo.</w:t>
      </w:r>
    </w:p>
    <w:p w14:paraId="1CE83565" w14:textId="14F1092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A Administração não responderá por quaisquer compromissos assumidos pelo </w:t>
      </w:r>
      <w:r w:rsidR="00401A5C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 xml:space="preserve"> com terceiros, ainda que vinculados à execução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 xml:space="preserve">, bem como por qualquer dano causado a terceiros em decorrência de ato do </w:t>
      </w:r>
      <w:r w:rsidR="003646A4">
        <w:rPr>
          <w:rFonts w:ascii="Garamond" w:hAnsi="Garamond"/>
          <w:lang w:eastAsia="pt-BR"/>
        </w:rPr>
        <w:t>detentor da ATA</w:t>
      </w:r>
      <w:r w:rsidRPr="009B7DC4">
        <w:rPr>
          <w:rFonts w:ascii="Garamond" w:hAnsi="Garamond"/>
          <w:lang w:eastAsia="pt-BR"/>
        </w:rPr>
        <w:t>, de seus empregados, prepostos ou subordinados.</w:t>
      </w:r>
    </w:p>
    <w:p w14:paraId="13552FE6" w14:textId="2DFA03E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lastRenderedPageBreak/>
        <w:t xml:space="preserve">Fornecer Ordem de Fornecimento. </w:t>
      </w:r>
    </w:p>
    <w:p w14:paraId="461B339E" w14:textId="297475A1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Informar o local e passar instruções para realização d</w:t>
      </w:r>
      <w:r w:rsidR="00582D98">
        <w:rPr>
          <w:rFonts w:ascii="Garamond" w:hAnsi="Garamond"/>
          <w:lang w:eastAsia="pt-BR"/>
        </w:rPr>
        <w:t>os serviços</w:t>
      </w:r>
      <w:r w:rsidRPr="009B7DC4">
        <w:rPr>
          <w:rFonts w:ascii="Garamond" w:hAnsi="Garamond"/>
          <w:lang w:eastAsia="pt-BR"/>
        </w:rPr>
        <w:t>.</w:t>
      </w:r>
    </w:p>
    <w:p w14:paraId="1C97FC8F" w14:textId="16340B3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Designar servidor da Prefeitura de Leopoldina/MG para atuar como fiscal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, devendo o mesmo acompanhar e fiscalizar a entrega dos produtos, zelando pelo seu fiel cumprimento.</w:t>
      </w:r>
    </w:p>
    <w:p w14:paraId="33542593" w14:textId="74199E83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Acompanhar, atestar e remeter nas notas fiscais/faturas a efetiva entrega do objeto;</w:t>
      </w:r>
    </w:p>
    <w:p w14:paraId="280BEE6B" w14:textId="15E2F4D7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Nenhum pagamento será efetuado enquanto houver pendência de liquidação ou qualquer obrigação financeira em virtude de penalidade ou inadimplência;</w:t>
      </w:r>
    </w:p>
    <w:p w14:paraId="0CCDD7C1" w14:textId="75708A06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Comunicar à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o mais prontamente possível, qualquer anormalidade observada no fornecimento do objeto requisitado, que possa comprometer a tempestividade, a qualidade e a eficácia do uso a que se destina;</w:t>
      </w:r>
    </w:p>
    <w:p w14:paraId="16433860" w14:textId="78FD1B5A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proofErr w:type="spellStart"/>
      <w:r w:rsidRPr="009B7DC4">
        <w:rPr>
          <w:rFonts w:ascii="Garamond" w:hAnsi="Garamond"/>
          <w:lang w:eastAsia="pt-BR"/>
        </w:rPr>
        <w:t>Fornecer</w:t>
      </w:r>
      <w:proofErr w:type="spellEnd"/>
      <w:r w:rsidRPr="009B7DC4">
        <w:rPr>
          <w:rFonts w:ascii="Garamond" w:hAnsi="Garamond"/>
          <w:lang w:eastAsia="pt-BR"/>
        </w:rPr>
        <w:t xml:space="preserve">, a qualquer tempo e com a máxima presteza, mediante solicitação escrita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>, informações adicionais, dirimir dúvidas e orientá-la em todos os casos julgados necessários;</w:t>
      </w:r>
    </w:p>
    <w:p w14:paraId="5BB34B9C" w14:textId="5FA70A75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Manter os contatos com 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por escrito, ressalvados os entendimentos verbais determinados pela urgência que, posteriormente, devem ser confirmados por escrito no prazo de até 72 (setenta e duas) horas.</w:t>
      </w:r>
    </w:p>
    <w:p w14:paraId="2B102801" w14:textId="2B3F0F64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O </w:t>
      </w:r>
      <w:r w:rsidR="003646A4">
        <w:rPr>
          <w:rFonts w:ascii="Garamond" w:hAnsi="Garamond"/>
          <w:lang w:eastAsia="pt-BR"/>
        </w:rPr>
        <w:t>Município</w:t>
      </w:r>
      <w:r w:rsidRPr="009B7DC4">
        <w:rPr>
          <w:rFonts w:ascii="Garamond" w:hAnsi="Garamond"/>
          <w:lang w:eastAsia="pt-BR"/>
        </w:rPr>
        <w:t xml:space="preserve"> não aceitará, sob nenhum pretexto, transferência de responsabilidade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para terceiros, sejam fabricantes, representante ou quaisquer outros.</w:t>
      </w:r>
    </w:p>
    <w:p w14:paraId="70B79390" w14:textId="06F820C8" w:rsidR="00F724DB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 xml:space="preserve">Permitir acesso dos empregados da </w:t>
      </w:r>
      <w:r w:rsidR="003646A4">
        <w:rPr>
          <w:rFonts w:ascii="Garamond" w:hAnsi="Garamond"/>
          <w:lang w:eastAsia="pt-BR"/>
        </w:rPr>
        <w:t>detentora da ATA</w:t>
      </w:r>
      <w:r w:rsidRPr="009B7DC4">
        <w:rPr>
          <w:rFonts w:ascii="Garamond" w:hAnsi="Garamond"/>
          <w:lang w:eastAsia="pt-BR"/>
        </w:rPr>
        <w:t xml:space="preserve"> às dependências do local dos serviços.</w:t>
      </w:r>
    </w:p>
    <w:p w14:paraId="5AF07630" w14:textId="610C3B13" w:rsidR="009B7DC4" w:rsidRPr="009B7DC4" w:rsidRDefault="00F724DB" w:rsidP="009B7DC4">
      <w:pPr>
        <w:pStyle w:val="Nivel2"/>
        <w:ind w:left="0" w:firstLine="0"/>
        <w:rPr>
          <w:rFonts w:ascii="Garamond" w:hAnsi="Garamond"/>
          <w:lang w:eastAsia="pt-BR"/>
        </w:rPr>
      </w:pPr>
      <w:r w:rsidRPr="009B7DC4">
        <w:rPr>
          <w:rFonts w:ascii="Garamond" w:hAnsi="Garamond"/>
          <w:lang w:eastAsia="pt-BR"/>
        </w:rPr>
        <w:t>Supervisionar, gerenciar e fiscalizar os procedimentos a serem realizados pela Comissão de Fiscalização ou pelos fiscais d</w:t>
      </w:r>
      <w:r w:rsidR="003646A4">
        <w:rPr>
          <w:rFonts w:ascii="Garamond" w:hAnsi="Garamond"/>
          <w:lang w:eastAsia="pt-BR"/>
        </w:rPr>
        <w:t>a ATA</w:t>
      </w:r>
      <w:r w:rsidRPr="009B7DC4">
        <w:rPr>
          <w:rFonts w:ascii="Garamond" w:hAnsi="Garamond"/>
          <w:lang w:eastAsia="pt-BR"/>
        </w:rPr>
        <w:t>.</w:t>
      </w:r>
    </w:p>
    <w:p w14:paraId="6F41AA15" w14:textId="28357C0A" w:rsidR="009B7DC4" w:rsidRDefault="009B7DC4" w:rsidP="009B7DC4">
      <w:pPr>
        <w:pStyle w:val="Nivel01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OBRIGAÇÕES D</w:t>
      </w:r>
      <w:r w:rsidR="003009DA">
        <w:rPr>
          <w:rFonts w:ascii="Garamond" w:hAnsi="Garamond"/>
          <w:sz w:val="24"/>
          <w:szCs w:val="24"/>
        </w:rPr>
        <w:t>A DETENTORA DA ATA</w:t>
      </w:r>
      <w:r w:rsidR="003646A4">
        <w:rPr>
          <w:rFonts w:ascii="Garamond" w:hAnsi="Garamond"/>
          <w:sz w:val="24"/>
          <w:szCs w:val="24"/>
        </w:rPr>
        <w:t>.</w:t>
      </w:r>
    </w:p>
    <w:p w14:paraId="2CB9EBCD" w14:textId="6E219A19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Referência, seus anexos e sua proposta, assumindo os riscos e as despesas inerentes à boa e perfeita execução do objeto e, ainda:</w:t>
      </w:r>
    </w:p>
    <w:p w14:paraId="7397D8E2" w14:textId="77777777" w:rsidR="009B7DC4" w:rsidRPr="009B7DC4" w:rsidRDefault="009B7DC4" w:rsidP="009B7DC4">
      <w:pPr>
        <w:pStyle w:val="Nivel2"/>
        <w:ind w:left="0" w:firstLine="0"/>
      </w:pPr>
      <w:r w:rsidRPr="009B7DC4">
        <w:t>Efetuar a entrega dos produtos em perfeitas condições, conforme especificações, prazo e local constante no Edital e seus anexos.</w:t>
      </w:r>
    </w:p>
    <w:p w14:paraId="236845E6" w14:textId="17DD5AA1" w:rsidR="009B7DC4" w:rsidRPr="009B7DC4" w:rsidRDefault="009B7DC4" w:rsidP="009B7DC4">
      <w:pPr>
        <w:pStyle w:val="Nivel2"/>
        <w:ind w:left="0" w:firstLine="0"/>
      </w:pPr>
      <w:r w:rsidRPr="009B7DC4">
        <w:t xml:space="preserve">Fornecer o objeto da contratação de acordo com o prazo estabelecido </w:t>
      </w:r>
      <w:r w:rsidR="003646A4">
        <w:t>na ATA</w:t>
      </w:r>
      <w:r w:rsidRPr="009B7DC4">
        <w:t>.</w:t>
      </w:r>
    </w:p>
    <w:p w14:paraId="724E3C54" w14:textId="7AD68A22" w:rsidR="009B7DC4" w:rsidRPr="009B7DC4" w:rsidRDefault="009B7DC4" w:rsidP="009B7DC4">
      <w:pPr>
        <w:pStyle w:val="Nivel2"/>
        <w:ind w:left="0" w:firstLine="0"/>
      </w:pPr>
      <w:r w:rsidRPr="009B7DC4">
        <w:t xml:space="preserve">Assinar </w:t>
      </w:r>
      <w:r w:rsidR="003646A4">
        <w:t>a ATA</w:t>
      </w:r>
      <w:r w:rsidRPr="009B7DC4">
        <w:t xml:space="preserve">/Ordem de Fornecimento e retirar a Nota de Empenho no prazo de 03 (três) dias úteis, a partir da comunicação por parte do </w:t>
      </w:r>
      <w:r w:rsidR="003646A4">
        <w:t>Município</w:t>
      </w:r>
      <w:r w:rsidRPr="009B7DC4">
        <w:t xml:space="preserve"> que poderá ser feita via telefonema, correspondência ou correio eletrônico.</w:t>
      </w:r>
    </w:p>
    <w:p w14:paraId="3E6D5010" w14:textId="13C62F91" w:rsidR="009B7DC4" w:rsidRPr="009B7DC4" w:rsidRDefault="009B7DC4" w:rsidP="009B7DC4">
      <w:pPr>
        <w:pStyle w:val="Nivel2"/>
        <w:ind w:left="0" w:firstLine="0"/>
      </w:pPr>
      <w:r w:rsidRPr="009B7DC4">
        <w:t xml:space="preserve">Substituir, reparar ou corrigir, às suas expensas, no prazo fixado pelo fiscal </w:t>
      </w:r>
      <w:r w:rsidR="003646A4">
        <w:t>da ATA</w:t>
      </w:r>
      <w:r w:rsidRPr="009B7DC4">
        <w:t>.</w:t>
      </w:r>
    </w:p>
    <w:p w14:paraId="02A53EDF" w14:textId="29DFC78C" w:rsidR="009B7DC4" w:rsidRPr="009B7DC4" w:rsidRDefault="009B7DC4" w:rsidP="009B7DC4">
      <w:pPr>
        <w:pStyle w:val="Nivel2"/>
        <w:ind w:left="0" w:firstLine="0"/>
      </w:pPr>
      <w:r w:rsidRPr="009B7DC4">
        <w:t>Manter, durante toda a execução d</w:t>
      </w:r>
      <w:r w:rsidR="003646A4">
        <w:t>a ATA</w:t>
      </w:r>
      <w:r w:rsidRPr="009B7DC4">
        <w:t>, em compatibilidade com as obrigações por ela assumidas, as mesmas condições de habilitação e qualificação exigidas na licitação, conforme estabelece o art. 92, XVI da Lei 14.133/2021.</w:t>
      </w:r>
    </w:p>
    <w:p w14:paraId="1869A850" w14:textId="211D6B8E" w:rsidR="009B7DC4" w:rsidRPr="009B7DC4" w:rsidRDefault="009B7DC4" w:rsidP="009B7DC4">
      <w:pPr>
        <w:pStyle w:val="Nivel2"/>
        <w:ind w:left="0" w:firstLine="0"/>
      </w:pPr>
      <w:r w:rsidRPr="009B7DC4">
        <w:t xml:space="preserve">Responder satisfatoriamente qualquer questionamento do representante da P.M.L., inerentes ao objeto da </w:t>
      </w:r>
      <w:r w:rsidR="003646A4">
        <w:t>ATA</w:t>
      </w:r>
      <w:r w:rsidRPr="009B7DC4">
        <w:t>, no prazo máximo de 03 (três) dias úteis, ressalvados os casos de urgência, nos quais a P.M.L. poderá solicitar resposta no prazo máximo de 24 (vinte e quatro) horas;</w:t>
      </w:r>
    </w:p>
    <w:p w14:paraId="286ABA7E" w14:textId="62F125EA" w:rsidR="009B7DC4" w:rsidRPr="009B7DC4" w:rsidRDefault="009B7DC4" w:rsidP="009B7DC4">
      <w:pPr>
        <w:pStyle w:val="Nivel2"/>
        <w:ind w:left="0" w:firstLine="0"/>
      </w:pPr>
      <w:r w:rsidRPr="009B7DC4">
        <w:lastRenderedPageBreak/>
        <w:t xml:space="preserve">Responder por quaisquer danos ou prejuízos causados ao patrimônio do </w:t>
      </w:r>
      <w:r w:rsidR="003646A4">
        <w:t xml:space="preserve">Município </w:t>
      </w:r>
      <w:r w:rsidRPr="009B7DC4">
        <w:t xml:space="preserve">ou a terceiros, por seus empregados durante a execução </w:t>
      </w:r>
      <w:r w:rsidR="003646A4">
        <w:t>da ATA</w:t>
      </w:r>
      <w:r w:rsidRPr="009B7DC4">
        <w:t>;</w:t>
      </w:r>
    </w:p>
    <w:p w14:paraId="21812B73" w14:textId="2C4D0A4F" w:rsidR="009B7DC4" w:rsidRPr="009B7DC4" w:rsidRDefault="009B7DC4" w:rsidP="009B7DC4">
      <w:pPr>
        <w:pStyle w:val="Nivel2"/>
        <w:ind w:left="0" w:firstLine="0"/>
      </w:pPr>
      <w:r w:rsidRPr="009B7DC4">
        <w:t xml:space="preserve">Assumir total responsabilidade por quaisquer acidentes de que seus empregados venham a ser vítimas nas dependências do </w:t>
      </w:r>
      <w:r w:rsidR="003646A4">
        <w:t>Município</w:t>
      </w:r>
      <w:r w:rsidRPr="009B7DC4">
        <w:t>;</w:t>
      </w:r>
    </w:p>
    <w:p w14:paraId="736C8CAD" w14:textId="657068E0" w:rsidR="009B7DC4" w:rsidRPr="009B7DC4" w:rsidRDefault="009B7DC4" w:rsidP="009B7DC4">
      <w:pPr>
        <w:pStyle w:val="Nivel2"/>
        <w:ind w:left="0" w:firstLine="0"/>
      </w:pPr>
      <w:r w:rsidRPr="009B7DC4">
        <w:t xml:space="preserve">Manter os contatos com o </w:t>
      </w:r>
      <w:r w:rsidR="003646A4">
        <w:t>Município</w:t>
      </w:r>
      <w:r w:rsidRPr="009B7DC4">
        <w:t xml:space="preserve"> sempre por escrito, ressalvados os entendimentos verbais determinados pela urgência na execução d</w:t>
      </w:r>
      <w:r w:rsidR="003646A4">
        <w:t>a ATA</w:t>
      </w:r>
      <w:r w:rsidRPr="009B7DC4">
        <w:t xml:space="preserve"> que, posteriormente, devem sempre ser confirmados por escrito, dentro de até 72 (setenta e duas) horas, a contar da data de contato;</w:t>
      </w:r>
    </w:p>
    <w:p w14:paraId="265DC801" w14:textId="60784FD0" w:rsidR="009B7DC4" w:rsidRPr="009B7DC4" w:rsidRDefault="009B7DC4" w:rsidP="009B7DC4">
      <w:pPr>
        <w:pStyle w:val="Nivel2"/>
        <w:ind w:left="0" w:firstLine="0"/>
      </w:pPr>
      <w:r w:rsidRPr="009B7DC4">
        <w:t xml:space="preserve">Aceitar, nas mesmas condições </w:t>
      </w:r>
      <w:r w:rsidR="003646A4">
        <w:t>da ATA</w:t>
      </w:r>
      <w:r w:rsidRPr="009B7DC4">
        <w:t>, os acréscimos ou supressões que se fizerem necessários de até 25% (vinte e cinco por cento) do valor inicial atualizado d</w:t>
      </w:r>
      <w:r w:rsidR="003646A4">
        <w:t>a ATA.</w:t>
      </w:r>
    </w:p>
    <w:p w14:paraId="76CE8B47" w14:textId="1D5E9F3E" w:rsidR="009B7DC4" w:rsidRPr="009B7DC4" w:rsidRDefault="009B7DC4" w:rsidP="009B7DC4">
      <w:pPr>
        <w:pStyle w:val="Nivel2"/>
        <w:ind w:left="0" w:firstLine="0"/>
      </w:pPr>
      <w:r w:rsidRPr="009B7DC4">
        <w:t xml:space="preserve">Arcar com o pagamento de todas as despesas decorrentes do fornecimento e instalação do objeto, incluindo as despesas definidas em leis sociais, trabalhistas, comerciais, tributárias e previdenciárias, impostos e todos os custos, insumos e demais obrigações legais, inclusive todas as despesas que onerem, direta ou indiretamente, o objeto ora contratado, não cabendo, pois, quaisquer reivindicações da </w:t>
      </w:r>
      <w:r w:rsidR="003646A4">
        <w:t>detentora da ATA</w:t>
      </w:r>
      <w:r w:rsidRPr="009B7DC4">
        <w:t>, a título de revisão de preço ou reembolso.</w:t>
      </w:r>
    </w:p>
    <w:p w14:paraId="6CC2167B" w14:textId="4278A519" w:rsidR="009B7DC4" w:rsidRPr="009B7DC4" w:rsidRDefault="009B7DC4" w:rsidP="009B7DC4">
      <w:pPr>
        <w:pStyle w:val="Nivel2"/>
        <w:ind w:left="0" w:firstLine="0"/>
      </w:pPr>
      <w:r w:rsidRPr="009B7DC4">
        <w:t>Prestar todos os esclarecimentos que forem solicitados pela Secretaria, devendo ainda atender prontamente as reclamações.</w:t>
      </w:r>
    </w:p>
    <w:p w14:paraId="6CE557E7" w14:textId="59738D13" w:rsidR="009B7DC4" w:rsidRPr="009B7DC4" w:rsidRDefault="009B7DC4" w:rsidP="009B7DC4">
      <w:pPr>
        <w:pStyle w:val="Nivel2"/>
        <w:ind w:left="0" w:firstLine="0"/>
      </w:pPr>
      <w:r w:rsidRPr="009B7DC4">
        <w:t xml:space="preserve">Não transferir a outrem, o objeto do Contrato, sem prévia e expressa anuência do </w:t>
      </w:r>
      <w:r w:rsidR="003646A4">
        <w:t>Município</w:t>
      </w:r>
      <w:r w:rsidRPr="009B7DC4">
        <w:t>.</w:t>
      </w:r>
    </w:p>
    <w:p w14:paraId="356A366D" w14:textId="08059127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fica obrigada a disponibilizar o(s) número(s) do(s) telefone(s) da empresa ou do responsável, para atendimento dos chamados da </w:t>
      </w:r>
      <w:r w:rsidR="003646A4">
        <w:t>Município</w:t>
      </w:r>
      <w:r w:rsidRPr="009B7DC4">
        <w:t>, para solução do problema demandado, em caso de reclamações.</w:t>
      </w:r>
    </w:p>
    <w:p w14:paraId="46B6B0AA" w14:textId="495118A8" w:rsidR="009B7DC4" w:rsidRPr="009B7DC4" w:rsidRDefault="009B7DC4" w:rsidP="009B7DC4">
      <w:pPr>
        <w:pStyle w:val="Nivel2"/>
        <w:ind w:left="0" w:firstLine="0"/>
      </w:pPr>
      <w:r w:rsidRPr="009B7DC4">
        <w:t xml:space="preserve">Comunicar ao </w:t>
      </w:r>
      <w:r w:rsidR="003646A4">
        <w:t>Município</w:t>
      </w:r>
      <w:r w:rsidRPr="009B7DC4">
        <w:t>, com antecedência de 24 (vinte e qu</w:t>
      </w:r>
      <w:r w:rsidR="003646A4">
        <w:t>a</w:t>
      </w:r>
      <w:r w:rsidRPr="009B7DC4">
        <w:t>tro) horas os motivos que eventualmente impossibilitem a entrega dos objetos no prazo estipulado, nos casos em que houver impedimento justificado para funcionamento normal de suas atividades, sob pena de sofrer as sanções da Lei 14.133/2021;</w:t>
      </w:r>
    </w:p>
    <w:p w14:paraId="69A44505" w14:textId="45A5096B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3646A4">
        <w:t>detentora da ATA</w:t>
      </w:r>
      <w:r w:rsidRPr="009B7DC4">
        <w:t xml:space="preserve"> é obrigada a cumprir as exigências de reserva de cargos prevista em lei, bem como em outras normas específicas, para pessoa com deficiência, para reabilitado da Previdência Social e para aprendiz;</w:t>
      </w:r>
    </w:p>
    <w:p w14:paraId="5DF8B3CC" w14:textId="1AAA1A76" w:rsidR="009B7DC4" w:rsidRPr="009B7DC4" w:rsidRDefault="009B7DC4" w:rsidP="009B7DC4">
      <w:pPr>
        <w:pStyle w:val="Nivel2"/>
        <w:ind w:left="0" w:firstLine="0"/>
      </w:pPr>
      <w:r w:rsidRPr="009B7DC4">
        <w:t xml:space="preserve">Atender às determinações regulares emitidas pelo fiscal </w:t>
      </w:r>
      <w:r w:rsidR="003646A4">
        <w:t>da ATA</w:t>
      </w:r>
      <w:r w:rsidRPr="009B7DC4">
        <w:t xml:space="preserve"> ou autoridade superior (art. 137, II, Lei 14.133/21);</w:t>
      </w:r>
    </w:p>
    <w:p w14:paraId="291670ED" w14:textId="7171CC8F" w:rsidR="009B7DC4" w:rsidRPr="009B7DC4" w:rsidRDefault="009B7DC4" w:rsidP="009B7DC4">
      <w:pPr>
        <w:pStyle w:val="Nivel2"/>
        <w:ind w:left="0" w:firstLine="0"/>
      </w:pPr>
      <w:r w:rsidRPr="009B7DC4">
        <w:t xml:space="preserve">Comunicar ao Fiscal </w:t>
      </w:r>
      <w:r w:rsidR="003646A4">
        <w:t>da ATA</w:t>
      </w:r>
      <w:r w:rsidRPr="009B7DC4">
        <w:t>, no prazo de 24 (vinte e quatro) horas, qualquer ocorrência anormal ou acidente que se verifique no local dos serviços;</w:t>
      </w:r>
    </w:p>
    <w:p w14:paraId="5CF70971" w14:textId="2711722B" w:rsidR="009B7DC4" w:rsidRPr="009B7DC4" w:rsidRDefault="009B7DC4" w:rsidP="009B7DC4">
      <w:pPr>
        <w:pStyle w:val="Nivel2"/>
        <w:ind w:left="0" w:firstLine="0"/>
      </w:pPr>
      <w:r w:rsidRPr="009B7DC4">
        <w:t xml:space="preserve">Guardar sigilo sobre todas as informações obtidas em decorrência do cumprimento </w:t>
      </w:r>
      <w:r w:rsidR="003646A4">
        <w:t>da ATA</w:t>
      </w:r>
      <w:r w:rsidRPr="009B7DC4">
        <w:t>.</w:t>
      </w:r>
    </w:p>
    <w:p w14:paraId="0C32099F" w14:textId="77777777" w:rsidR="009B7DC4" w:rsidRPr="009B7DC4" w:rsidRDefault="009B7DC4" w:rsidP="009B7DC4">
      <w:pPr>
        <w:pStyle w:val="Nivel2"/>
        <w:ind w:left="0" w:firstLine="0"/>
      </w:pPr>
      <w:r w:rsidRPr="009B7DC4">
        <w:t>É expressamente vedada a contratação de servidor pertencente ao quadro de pessoal da Prefeitura de Leopoldina/MG.</w:t>
      </w:r>
    </w:p>
    <w:p w14:paraId="76A7DCDE" w14:textId="452D3B79" w:rsidR="009B7DC4" w:rsidRPr="009B7DC4" w:rsidRDefault="009B7DC4" w:rsidP="009B7DC4">
      <w:pPr>
        <w:pStyle w:val="Nivel2"/>
        <w:ind w:left="0" w:firstLine="0"/>
      </w:pPr>
      <w:r w:rsidRPr="009B7DC4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</w:t>
      </w:r>
      <w:r w:rsidRPr="009B7DC4">
        <w:lastRenderedPageBreak/>
        <w:t xml:space="preserve">sua proposta não seja satisfatória para o atendimento do objeto </w:t>
      </w:r>
      <w:r w:rsidR="003646A4">
        <w:t>d</w:t>
      </w:r>
      <w:r w:rsidR="00040B19">
        <w:t>a</w:t>
      </w:r>
      <w:r w:rsidR="003646A4">
        <w:t xml:space="preserve"> ATA</w:t>
      </w:r>
      <w:r w:rsidRPr="009B7DC4">
        <w:t>, exceto quando ocorrer algum dos eventos arrolados no art. 124, II, d, da Lei nº 14.133, de 2021.</w:t>
      </w:r>
    </w:p>
    <w:p w14:paraId="20D13520" w14:textId="66231CBF" w:rsidR="009B7DC4" w:rsidRPr="009B7DC4" w:rsidRDefault="009B7DC4" w:rsidP="009B7DC4">
      <w:pPr>
        <w:pStyle w:val="Nivel2"/>
        <w:ind w:left="0" w:firstLine="0"/>
      </w:pPr>
      <w:r w:rsidRPr="009B7DC4">
        <w:t>Prestar os serviços no local previamente informado pela</w:t>
      </w:r>
      <w:r w:rsidR="008B12AE">
        <w:t>s</w:t>
      </w:r>
      <w:r w:rsidRPr="009B7DC4">
        <w:t xml:space="preserve"> Secretaria.</w:t>
      </w:r>
    </w:p>
    <w:p w14:paraId="20195B6B" w14:textId="43EF2107" w:rsidR="009B7DC4" w:rsidRPr="009B7DC4" w:rsidRDefault="009B7DC4" w:rsidP="009B7DC4">
      <w:pPr>
        <w:pStyle w:val="Nivel2"/>
        <w:ind w:left="0" w:firstLine="0"/>
      </w:pPr>
      <w:r w:rsidRPr="009B7DC4">
        <w:t xml:space="preserve">A empresa </w:t>
      </w:r>
      <w:r w:rsidR="00040B19">
        <w:t>detentora da ATA</w:t>
      </w:r>
      <w:r w:rsidRPr="009B7DC4">
        <w:t xml:space="preserve"> deverá dispor de equipamentos de reposição com as mesmas especificações para que, em caso de se danificarem por algum motivo. </w:t>
      </w:r>
    </w:p>
    <w:p w14:paraId="0BD72C7F" w14:textId="403BE988" w:rsidR="009B7DC4" w:rsidRPr="009B7DC4" w:rsidRDefault="009B7DC4" w:rsidP="009B7DC4">
      <w:pPr>
        <w:pStyle w:val="Nivel2"/>
        <w:ind w:left="0" w:firstLine="0"/>
      </w:pPr>
      <w:r w:rsidRPr="009B7DC4">
        <w:t xml:space="preserve">Executar </w:t>
      </w:r>
      <w:r w:rsidR="00040B19">
        <w:t>a ATA</w:t>
      </w:r>
      <w:r w:rsidRPr="009B7DC4">
        <w:t xml:space="preserve"> responsabilizando-se pela perfeição técnica dos serviços e produtos entregues.</w:t>
      </w:r>
    </w:p>
    <w:p w14:paraId="58D2B656" w14:textId="49E9D719" w:rsidR="009B7DC4" w:rsidRPr="009B7DC4" w:rsidRDefault="009B7DC4" w:rsidP="009B7DC4">
      <w:pPr>
        <w:pStyle w:val="Nivel2"/>
        <w:ind w:left="0" w:firstLine="0"/>
      </w:pPr>
      <w:r w:rsidRPr="009B7DC4">
        <w:t>A garantia será prestada no que se refere a instalação dos equipamentos, que devem ser feitas seguindo as recomendações do fabricante.</w:t>
      </w:r>
    </w:p>
    <w:p w14:paraId="26A9F5E8" w14:textId="44F28CA3" w:rsidR="009B7DC4" w:rsidRPr="009B7DC4" w:rsidRDefault="009B7DC4" w:rsidP="009B7DC4">
      <w:pPr>
        <w:pStyle w:val="Nivel2"/>
        <w:ind w:left="0" w:firstLine="0"/>
      </w:pPr>
      <w:r w:rsidRPr="009B7DC4">
        <w:t xml:space="preserve">A </w:t>
      </w:r>
      <w:r w:rsidR="00040B19">
        <w:t>detentora da ATA</w:t>
      </w:r>
      <w:r w:rsidRPr="009B7DC4">
        <w:t xml:space="preserve"> deve arcar com os custos para </w:t>
      </w:r>
      <w:r w:rsidR="00582D98">
        <w:t>realização dos serviços</w:t>
      </w:r>
      <w:r w:rsidRPr="009B7DC4">
        <w:t>.</w:t>
      </w:r>
    </w:p>
    <w:p w14:paraId="614B9800" w14:textId="77777777" w:rsidR="009B7DC4" w:rsidRPr="009B7DC4" w:rsidRDefault="009B7DC4" w:rsidP="009B7DC4">
      <w:pPr>
        <w:pStyle w:val="Nivel2"/>
        <w:ind w:left="0" w:firstLine="0"/>
      </w:pPr>
      <w:r w:rsidRPr="009B7DC4">
        <w:t xml:space="preserve">Prestar os serviços devidamente identificado, uniformizado e usando todos os equipamentos de proteção individual, bem como cumprido os requisitos da legislação vigente. </w:t>
      </w:r>
    </w:p>
    <w:p w14:paraId="2C132639" w14:textId="77777777" w:rsidR="009B7DC4" w:rsidRPr="009B7DC4" w:rsidRDefault="009B7DC4" w:rsidP="009B7DC4">
      <w:pPr>
        <w:pStyle w:val="Nivel2"/>
        <w:ind w:left="0" w:firstLine="0"/>
      </w:pPr>
      <w:r w:rsidRPr="009B7DC4">
        <w:t>Cumprir todas as obrigações constantes no Termo de Referência.</w:t>
      </w:r>
    </w:p>
    <w:p w14:paraId="61C6C406" w14:textId="2D308782" w:rsidR="009B7DC4" w:rsidRPr="009B7DC4" w:rsidRDefault="009B7DC4" w:rsidP="009B7DC4">
      <w:pPr>
        <w:pStyle w:val="Nivel2"/>
        <w:ind w:left="0" w:firstLine="0"/>
      </w:pPr>
      <w:r w:rsidRPr="009B7DC4">
        <w:t>Garantir a qualidade e a segurança dos produtos, com comprovação de conformidade com as regulamentações da ANVISA e outros órgãos competentes.</w:t>
      </w:r>
    </w:p>
    <w:p w14:paraId="215B1477" w14:textId="77777777" w:rsidR="009B7DC4" w:rsidRPr="009B7DC4" w:rsidRDefault="009B7DC4" w:rsidP="009B7DC4">
      <w:pPr>
        <w:pStyle w:val="Nivel2"/>
        <w:ind w:left="0" w:firstLine="0"/>
      </w:pPr>
      <w:r w:rsidRPr="009B7DC4">
        <w:t>Oferecer prazo de validade adequado e rastreabilidade dos lotes de produtos fornecidos.</w:t>
      </w:r>
    </w:p>
    <w:p w14:paraId="219BC0D7" w14:textId="643AF6B6" w:rsidR="009B7DC4" w:rsidRDefault="009B7DC4" w:rsidP="009B7DC4">
      <w:pPr>
        <w:pStyle w:val="Nivel2"/>
        <w:ind w:left="0" w:firstLine="0"/>
      </w:pPr>
      <w:r w:rsidRPr="009B7DC4">
        <w:t>Manter canais de comunicação eficientes para atendimento e resolução de eventuais problemas relacionados ao fornecimento.</w:t>
      </w:r>
    </w:p>
    <w:p w14:paraId="2A9A5315" w14:textId="054222B9" w:rsidR="00582D98" w:rsidRPr="008B12AE" w:rsidRDefault="009965E3" w:rsidP="008B12AE">
      <w:pPr>
        <w:pStyle w:val="Nivel2"/>
        <w:ind w:left="0" w:firstLine="0"/>
        <w:rPr>
          <w:rStyle w:val="Forte"/>
          <w:b w:val="0"/>
          <w:bCs w:val="0"/>
        </w:rPr>
      </w:pPr>
      <w:r>
        <w:rPr>
          <w:szCs w:val="24"/>
        </w:rPr>
        <w:t>Não permitir a utilização de qualquer trabalho do menor de dezesseis anos, exceto na condição de aprendiz para os maiores de quatorze anos, nem permitir a utilização do trabalho do menor de dezoito anos em trabalho noturno, perigoso ou insalubre.</w:t>
      </w:r>
    </w:p>
    <w:p w14:paraId="4A8BDD41" w14:textId="5EDC120C" w:rsidR="008B12AE" w:rsidRDefault="00C00F05" w:rsidP="008B12AE">
      <w:pPr>
        <w:pStyle w:val="Nivel2"/>
        <w:ind w:left="0" w:firstLine="0"/>
      </w:pPr>
      <w:r>
        <w:rPr>
          <w:iCs/>
        </w:rPr>
        <w:t xml:space="preserve">O prazo estabelecido para que a detentora da ATA execute o serviço é de </w:t>
      </w:r>
      <w:r w:rsidR="00E374BF">
        <w:rPr>
          <w:iCs/>
        </w:rPr>
        <w:t>1</w:t>
      </w:r>
      <w:r>
        <w:rPr>
          <w:iCs/>
        </w:rPr>
        <w:t>5 (</w:t>
      </w:r>
      <w:r w:rsidR="00E374BF">
        <w:rPr>
          <w:iCs/>
        </w:rPr>
        <w:t>quinze</w:t>
      </w:r>
      <w:r>
        <w:rPr>
          <w:iCs/>
        </w:rPr>
        <w:t>) dias</w:t>
      </w:r>
      <w:r w:rsidR="00E374BF">
        <w:rPr>
          <w:iCs/>
        </w:rPr>
        <w:t xml:space="preserve"> </w:t>
      </w:r>
      <w:r>
        <w:rPr>
          <w:iCs/>
        </w:rPr>
        <w:t>após o envio da O.F.</w:t>
      </w:r>
    </w:p>
    <w:p w14:paraId="447742DA" w14:textId="7AB406E2" w:rsidR="00E05872" w:rsidRPr="007A1683" w:rsidRDefault="00E05872" w:rsidP="00E05872">
      <w:pPr>
        <w:pStyle w:val="Nivel01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CONDIÇÕES GERAIS</w:t>
      </w:r>
    </w:p>
    <w:p w14:paraId="2E4C8388" w14:textId="77777777" w:rsidR="00E05872" w:rsidRPr="007A1683" w:rsidRDefault="00E05872" w:rsidP="00E05872">
      <w:pPr>
        <w:pStyle w:val="Nivel2"/>
        <w:ind w:left="0" w:firstLine="0"/>
        <w:rPr>
          <w:rFonts w:ascii="Garamond" w:hAnsi="Garamond"/>
          <w:sz w:val="24"/>
          <w:szCs w:val="24"/>
        </w:rPr>
      </w:pPr>
      <w:r w:rsidRPr="007A1683">
        <w:rPr>
          <w:rFonts w:ascii="Garamond" w:hAnsi="Garamond"/>
          <w:sz w:val="24"/>
          <w:szCs w:val="24"/>
        </w:rPr>
        <w:t>As condições gerais de execução do objeto, tais como os prazos para entrega e recebimento, as obrigações da Administração e do fornecedor registrado, encontram-se definidos no Termo de Referência, ANEXO AO EDITAL.</w:t>
      </w:r>
    </w:p>
    <w:p w14:paraId="76E5C161" w14:textId="1DC2A9D9" w:rsidR="00E05872" w:rsidRPr="009F65CF" w:rsidRDefault="00E05872" w:rsidP="00E05872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Garamond" w:hAnsi="Garamond" w:cs="Arial"/>
        </w:rPr>
      </w:pPr>
      <w:r w:rsidRPr="007A1683">
        <w:rPr>
          <w:rFonts w:ascii="Garamond" w:hAnsi="Garamond" w:cs="Arial"/>
        </w:rPr>
        <w:t>Para firmeza e validade do pactuado, a presente Ata foi lavrada em 02(duas) vias de igual teor, que, depois de lida e achada em ordem, vai assinada pelas partes.</w:t>
      </w:r>
    </w:p>
    <w:p w14:paraId="67388AF1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Local e data</w:t>
      </w:r>
    </w:p>
    <w:p w14:paraId="7F371E2F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008DDAB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  <w:r w:rsidRPr="007A1683">
        <w:rPr>
          <w:rFonts w:ascii="Garamond" w:hAnsi="Garamond" w:cs="Arial"/>
        </w:rPr>
        <w:t>Assinaturas</w:t>
      </w:r>
    </w:p>
    <w:p w14:paraId="5D0CC98A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</w:rPr>
      </w:pPr>
    </w:p>
    <w:p w14:paraId="318C2BC8" w14:textId="04D584BA" w:rsidR="00E05872" w:rsidRDefault="00E05872" w:rsidP="009F65CF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</w:rPr>
        <w:t>Representante legal do órgão gerenciador e representante(s) legal(</w:t>
      </w:r>
      <w:proofErr w:type="spellStart"/>
      <w:r w:rsidRPr="007A1683">
        <w:rPr>
          <w:rFonts w:ascii="Garamond" w:hAnsi="Garamond" w:cs="Arial"/>
        </w:rPr>
        <w:t>is</w:t>
      </w:r>
      <w:proofErr w:type="spellEnd"/>
      <w:r w:rsidRPr="007A1683">
        <w:rPr>
          <w:rFonts w:ascii="Garamond" w:hAnsi="Garamond" w:cs="Arial"/>
        </w:rPr>
        <w:t xml:space="preserve">) do(s) </w:t>
      </w:r>
      <w:r w:rsidRPr="007A1683">
        <w:rPr>
          <w:rFonts w:ascii="Garamond" w:hAnsi="Garamond" w:cs="Arial"/>
          <w:color w:val="000000"/>
        </w:rPr>
        <w:t>fornecedor(s) registrado(s)</w:t>
      </w:r>
    </w:p>
    <w:p w14:paraId="3659E047" w14:textId="77777777" w:rsidR="00E374BF" w:rsidRPr="007A1683" w:rsidRDefault="00E374BF" w:rsidP="00C00F05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Garamond" w:hAnsi="Garamond" w:cs="Arial"/>
          <w:color w:val="000000"/>
        </w:rPr>
      </w:pPr>
    </w:p>
    <w:p w14:paraId="697867FA" w14:textId="77777777" w:rsidR="00E05872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  <w:r w:rsidRPr="007A1683">
        <w:rPr>
          <w:rFonts w:ascii="Garamond" w:hAnsi="Garamond" w:cs="Arial"/>
          <w:color w:val="000000"/>
        </w:rPr>
        <w:t>Anexo</w:t>
      </w:r>
    </w:p>
    <w:p w14:paraId="372C259A" w14:textId="77777777" w:rsidR="00C00F05" w:rsidRPr="007A1683" w:rsidRDefault="00C00F05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color w:val="000000"/>
        </w:rPr>
      </w:pPr>
    </w:p>
    <w:p w14:paraId="4B39D73C" w14:textId="77777777" w:rsidR="00E05872" w:rsidRPr="007A1683" w:rsidRDefault="00E05872" w:rsidP="00E05872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 w:cs="Arial"/>
          <w:b/>
          <w:bCs/>
          <w:color w:val="000000"/>
        </w:rPr>
      </w:pPr>
      <w:r w:rsidRPr="007A1683">
        <w:rPr>
          <w:rFonts w:ascii="Garamond" w:hAnsi="Garamond" w:cs="Arial"/>
          <w:b/>
          <w:bCs/>
          <w:color w:val="000000"/>
        </w:rPr>
        <w:t>Cadastro Reserva</w:t>
      </w:r>
    </w:p>
    <w:p w14:paraId="48F1B464" w14:textId="08EB4FF2" w:rsidR="00AF249B" w:rsidRPr="00AF249B" w:rsidRDefault="00E05872" w:rsidP="00AF249B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Garamond" w:hAnsi="Garamond"/>
          <w:color w:val="000000"/>
        </w:rPr>
      </w:pPr>
      <w:r w:rsidRPr="007A1683">
        <w:rPr>
          <w:rFonts w:ascii="Garamond" w:hAnsi="Garamond" w:cs="Arial"/>
          <w:color w:val="000000"/>
        </w:rPr>
        <w:t>Seguindo a ordem de classificação, segue relação de licitantes que aceitaram cotar o item com preço igual ao adjudicatário:</w:t>
      </w:r>
      <w:r w:rsidR="00C00F05">
        <w:rPr>
          <w:rFonts w:ascii="Garamond" w:hAnsi="Garamond"/>
          <w:color w:val="000000"/>
        </w:rPr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1742B074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7BA22A6E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A831AC" w:rsidRPr="001A4D4E" w14:paraId="14CB005E" w14:textId="77777777" w:rsidTr="00A831AC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7E6943B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3D1726D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51F9504" w14:textId="77777777" w:rsidR="00A831AC" w:rsidRPr="00C24384" w:rsidRDefault="00A831AC" w:rsidP="008C125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7A496FE" w14:textId="77777777" w:rsidR="00A831AC" w:rsidRPr="00C24384" w:rsidRDefault="00A831AC" w:rsidP="008C125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0414E44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4643ED4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A831AC" w:rsidRPr="001A4D4E" w14:paraId="654F929C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9D636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FBBB12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ALICATE AMPERIMETRO DIGITAL.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MATERIAL: PLÁSTICO; TIPO: DIGITAL; CORRENTE: 20 A/ 200 A/ 1.000 A </w:t>
            </w:r>
            <w:proofErr w:type="spellStart"/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A</w:t>
            </w:r>
            <w:proofErr w:type="spellEnd"/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; VOLTAGEM: 750V AC E 1000V DC; ALIMENTAÇÃO: BATERIA; VOLTAGEM BATERIA: 9 V; RESISTÊNCIA: 2 MOHM; APLICAÇÃO: ELETRICIDADE.</w:t>
            </w:r>
          </w:p>
          <w:p w14:paraId="5144792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E7CDC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EA05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6E9066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4A7D2D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13ACCDC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86016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4AF7AC" w14:textId="77777777" w:rsidR="00A831AC" w:rsidRDefault="00A831AC" w:rsidP="008C1255">
            <w:pPr>
              <w:jc w:val="both"/>
              <w:rPr>
                <w:rFonts w:ascii="Arial" w:hAnsi="Arial" w:cs="Arial"/>
                <w:color w:val="495057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1,00MM ALTO PARA QUADRO DE COMANDO. </w:t>
            </w:r>
            <w:r w:rsidRPr="00B0341C">
              <w:rPr>
                <w:rFonts w:ascii="Arial" w:hAnsi="Arial" w:cs="Arial"/>
                <w:bCs/>
              </w:rPr>
              <w:t xml:space="preserve">CABINHO ELÉTRICO FLEXÍVEL,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TEMPERATURA TRABALHO: 70 °C; COR: A DEFINIR; MATERIAL CONDUTOR: COBRE; MATERIAL COBERTURA: PVC ANTICHAMA; TENSÃO ISOLAMENTO: 750 V; SEÇÃO NOMINAL: 1 MM2</w:t>
            </w:r>
            <w:r>
              <w:rPr>
                <w:rFonts w:ascii="Arial" w:hAnsi="Arial" w:cs="Arial"/>
                <w:color w:val="495057"/>
                <w:shd w:val="clear" w:color="auto" w:fill="FFFFFF"/>
              </w:rPr>
              <w:t>.</w:t>
            </w:r>
          </w:p>
          <w:p w14:paraId="1B0C467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F934C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6A8A70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94DC3D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75F61E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248CE6D7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1B869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C7F98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10MM.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COBRE; SEÇÃO NOMINAL: 10 MM2; TENSÃO ISOLAMENTO: 750 V; MATERIAL ISOLAMENTO: PVC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CARACTERÍSTICAS ADICIONAIS: FLEXÍVEL; COR DO ISOLAMENTO: A DEFINIR.</w:t>
            </w:r>
          </w:p>
          <w:p w14:paraId="35D7BB4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38F44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F2A7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F0C202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3AF9C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26AD61E0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08BA3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9DBA1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  <w:bCs/>
              </w:rPr>
              <w:t xml:space="preserve">CABO AUTO 16MM. 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COBRE; SEÇÃO NOMINAL: 16 MM2; TENSÃO ISOLAMENTO: 750 V; MATERIAL ISOLAMENTO: PVC; CARACTERÍSTICAS ADICIONAIS: FLEXÍVEL; COR DO ISOLAMENTO: A DEFINIR.</w:t>
            </w:r>
          </w:p>
          <w:p w14:paraId="2FEBB38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52848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B3040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ADC02F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B28BE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3812C3E4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0A31E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EA073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25MM.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 DO CONDUTOR: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COBRE ESTANHADO; SEÇÃO NOMINAL: 0,20 MM2; BITOLA: 24 AWG; TENSÃO ISOLAMENTO: 300 V; MATERIAL ISOLAMENTO: PVC; CARACTERÍSTICAS ADICIONAIS: 7 FIOS; TIPO: FLEXÍVEL/CABINHO; DIÂMETRO NOMINAL: 0,20 MM; COR DO ISOLAMENTO: A DEFINIR; TEMPERATURA OPERAÇÃO: 70 °C.</w:t>
            </w:r>
          </w:p>
          <w:p w14:paraId="60EE1A7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7B2EE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C28F8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4084E4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DB01B4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09FAD75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1C08B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46F9C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4MM.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 ELETROLÍTICO; SEÇÃO NOMINAL: 4 MM2; TENSÃO ISOLAMENTO: 750 V; MATERIAL ISOLAMENTO: PVC ANTICHAMA; CARACTERÍSTICAS ADICIONAIS: CLASSE 4 ENCORDOAMENTO; TIPO: FLEXÍVEL/CABINHO. COR: A DEFINIR.</w:t>
            </w:r>
          </w:p>
          <w:p w14:paraId="40EA88B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8BB48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99E6B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D354A2F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6BBF8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9B43619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E2E4E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34724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DE COBRE NU 50MM PARA ATERRAMENTO.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TENSÃO ISOLAMENTO: 750 V; TÊMPERA CONDUTOR: MEIO-DURO; APLICAÇÃO: SISTEMA DE ATERRAMENTO; FORMAÇÃO CONDUTOR: 7 FIOS; SEÇÃO NOMINAL: 50 MM2; DIÂMETRO NOMINAL: 3 MM.</w:t>
            </w:r>
          </w:p>
          <w:p w14:paraId="5C5D23F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AA11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43A73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7275C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81DC8FC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38A62122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C5305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9BCE9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MULTIPLEX 1X1X16MM. </w:t>
            </w:r>
            <w:r w:rsidRPr="00B0341C">
              <w:rPr>
                <w:rFonts w:ascii="Arial" w:hAnsi="Arial" w:cs="Arial"/>
                <w:bCs/>
              </w:rPr>
              <w:t xml:space="preserve">CABO ELÉTRICO MULTIPLEXADO;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ALUMÍNIO; MATERIAL ISOLAMENTO: XLPE; CLASSE DE ENCORDOAMENTO: 2; TENSÃO ISOLAMENTO: 0,6/1 KV; DESIGNAÇÃO USUAL: DUPLEX; APLICAÇÃO: REDE AÉREA DE BAIXA TENSÃO; ESTRUTURA: 1 CONDUTOR FASE + 1 CONDUTOR NEUTRO.</w:t>
            </w:r>
          </w:p>
          <w:p w14:paraId="70B1052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202A3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0194D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B6FF4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6C091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A27A680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51E466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40F18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MULTIPLEX 3X1X10MM. </w:t>
            </w:r>
            <w:r w:rsidRPr="00B0341C">
              <w:rPr>
                <w:rFonts w:ascii="Arial" w:hAnsi="Arial" w:cs="Arial"/>
                <w:bCs/>
              </w:rPr>
              <w:t xml:space="preserve">CABO ELÉTRICO MULTIPLEXADO;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 DO CONDUTOR: ALUMÍNIO; MATERIAL ISOLAMENTO: XLPE.; CLASSE DE ENCORDOAMENTO: 2; TENSÃO ISOLAMENTO: 0,6/1 KV; DESIGNAÇÃO USUAL: TRIPLEX; APLICAÇÃO: REDE AÉREA DE BAIXA TENSÃO; ESTRUTURA: 2 CONDUTORES FASE + 1 CONDUTOR NEUTRO. </w:t>
            </w:r>
          </w:p>
          <w:p w14:paraId="0EB3F71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1B125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9C279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7A6BED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F41DC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CEFBFEB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B475A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5D3324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CAPACITORES PERMANENTES DE 35 NF 450VCA.</w:t>
            </w:r>
          </w:p>
          <w:p w14:paraId="5B7FD833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CAPACITOR FIXO POLIPROPILENO METALIZADO;</w:t>
            </w:r>
          </w:p>
          <w:p w14:paraId="5295FA7D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APLICAÇÃO: MOTORES DE CAPACITOR PERMANENTE.</w:t>
            </w:r>
          </w:p>
          <w:p w14:paraId="5EB75EB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B922A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73B69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3088B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FA71E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08E93B2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28BE3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D6480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CONECTOR PERFURANTE DE 10 A 95MM.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CONECTOR ELÉTRICO;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TIPO: IPC 04; APLICAÇÃO: REDE ELÉTRICA BAIXA TENSÃO; TIPO CONSTRUTIVO: PERFURANTE ISOLADO; CARACTERÍSTICAS ADICIONAIS: PRINCIPAL 10 A 95MM2 AL/CU E DERIVAÇÃO 4 A 50MM2 A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. </w:t>
            </w:r>
          </w:p>
          <w:p w14:paraId="0A653E9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1F1A9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4D119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CA8A0C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C2DB53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517428E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4BF7E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F34EF2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CONTACTORES 30ª.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TIPO: TRIFÁSICO; TENSÃO TRABALHO: 220 V; CORRENTE TRABALHO: 32 A; CARACTERÍSTICAS ADICIONAIS: AFUNDAMENTO DE TENSÃO DE 0,5</w:t>
            </w:r>
            <w:proofErr w:type="gramStart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P.U</w:t>
            </w:r>
            <w:proofErr w:type="gramEnd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; DURAÇÃO ATE 1MIN. NÚMERO E TIPO DE CONTATOS PRINCIPAIS: 2NA + 2NF.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472856D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7F6B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0429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F68582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10B99C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E719B1B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124B7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A663B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DPS PARA ATERRAMENTO UC 175V AC – 40KA (8/20) – ISN 20KA (8/20) – UP &lt;0,8 KV II/C. </w:t>
            </w:r>
            <w:r w:rsidRPr="00B0341C">
              <w:rPr>
                <w:rFonts w:ascii="Arial" w:hAnsi="Arial" w:cs="Arial"/>
                <w:bCs/>
                <w:szCs w:val="20"/>
              </w:rPr>
              <w:t>PROTETOR CONTRA SURTO DE TENSÃO</w:t>
            </w:r>
          </w:p>
          <w:p w14:paraId="5CC0D8E6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TENSÃO DISPARO: 175 VCA; CORRENTE MÁXIMA SURTO: 25 KA; CARACTERÍSTICAS ADICIONAIS: ANTI-CHAMA; NORMAS TÉCNICAS: ABNT 5410 E </w:t>
            </w:r>
            <w:proofErr w:type="gramStart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5419;  TEMPERATURA</w:t>
            </w:r>
            <w:proofErr w:type="gramEnd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TRABALHO: 40 ATÉ 80 °C; MATERIAL: PLÁSTICO INJETADO EM NYLON.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6D4DC5D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ACDF7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04CD6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4838E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6BC3CB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FC3DB43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85339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7D614A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HASTE PARA ATERRAMENTO 2,40M X 5/8 – 12MM. </w:t>
            </w:r>
            <w:r w:rsidRPr="00B0341C">
              <w:rPr>
                <w:rFonts w:ascii="Arial" w:hAnsi="Arial" w:cs="Arial"/>
                <w:bCs/>
                <w:szCs w:val="20"/>
              </w:rPr>
              <w:t>HASTE ATERRAMENTO</w:t>
            </w:r>
          </w:p>
          <w:p w14:paraId="0F0A1479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MATERIAL: AÇO CARBONO; TIPO: CILÍNDRICA; REVESTIMENTO: COBRE; COMPRIMENTO: 2.400 MM; DIÂMETRO: 5/8 POL; CARACTERÍSTICAS ADICIONAIS: COM CONECTOR DE COBRE.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10C02F7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9A2F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1E13E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1ED8E6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17C11CF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C7A7E95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BF617F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0C2768" w14:textId="77777777" w:rsidR="00A831A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MOURÃO DE EUCALIPTO TRATADO (POSTE) 7M 14X16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.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TIPO MADEIRA: EUCALIPTO; COMPRIMENTO: 700 CM;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lastRenderedPageBreak/>
              <w:t>DIÂMETRO MÍNIMO: 14 CM; DIÂMETRO MÁXIMO: 16 CM; CARACTERÍSTICAS ADICIONAIS: MADEIRA TRATADA.</w:t>
            </w:r>
            <w:r w:rsidRPr="00B0341C">
              <w:rPr>
                <w:rFonts w:ascii="Arial" w:hAnsi="Arial" w:cs="Arial"/>
                <w:szCs w:val="20"/>
              </w:rPr>
              <w:t xml:space="preserve"> </w:t>
            </w:r>
          </w:p>
          <w:p w14:paraId="51508FE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AD89E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91305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2F8ABB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8E035B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1CCBFF0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6FBAF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025572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ROLOS DE FITA ISOLANTE AUTO FUSÃO COM 10 METROS CADA.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FITA ISOLANTE ELÉTRICA;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 BÁSICO: BORRACHA A BASE DE POLIURETANO; RESISTÊNCIA À TENSÃO: ATÉ 1.000 V; COR: PRETA</w:t>
            </w:r>
          </w:p>
          <w:p w14:paraId="7A94CD54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LARGURA NOMINAL: 19 MM; COMPRIMENTO NOMINAL: 10 M.</w:t>
            </w:r>
          </w:p>
          <w:p w14:paraId="3996045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0EB3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BDBCD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002154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AF69C0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9E94924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C3CA5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F5358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TEMPORISADORES PARA QUADRO DE COMANDO. DIGITAL DE 24H COM BARRAMENTO E SUPORTE PARA FIXAÇÃO EM TRILHO.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MARCADOR DE TEMPO;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INTERVALO PROGRAMAÇÃO: 1 SEGUNDO A 99 HORAS, 59 MINUTOS E 59 SEGUNDOS; APLICAÇÃO: QUADROS DE COMANDO; CARACTERÍSTICAS ADICIONAIS: TIMER DIGITAL COM 4 CANAIS INDEPENDENTES; MATERIAL: PLÁSTICO ABS RESISTENTE.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558D22C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7CBF0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BA58D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EF51B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91F1EB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9F628FB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79F94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1BEC5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TERMINAIS PARA CABO DE 6MM TIPO CHATO.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CONECTOR ELÉTRICO;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MATERIAL: POLIETILENO; TIPO: BLINDADO; QUANTIDADE BORNE: 1 A 12; APLICAÇÃO: INSTALAÇÕES ELÉTRICAS; TENSÃO NOMINAL: 600 V; CONEXÃO: CABO A CABO; CARACTERÍSTICA CONDUTOR: FIO ATÉ 6MM2.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1A20426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A0B4D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46C89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88A27F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72B0F4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AF237E6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EE746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B23D8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INVERSOR DE FREQUÊNCIA COM CONTROLE MICROPROCESSADO PARA ACIONAMENTO DE MOTOR ELÉTRICO DE INDUÇÃO TRIFÁSICO ASSÍNCRONO COM POTÊNCIA DE 7,5 CV; TENSÃO DE 220V; FREQUÊNCIA DE 60 HZ; PARA ACIONAMENTO DE MOTOR DE 0,5 ATÉ 04 CV COM POTÊNCIA NOMINAL EM (CV) DE 1,15, COM TORQUE QUADRÁTICO; TENSÃO DE FUNCIONAMENTO DO MOTOR 220 VAC COM CLASSE DE ISOLAMENTO F; A SER ALIMENTADO POR REDE ELÉTRICA DE 220VAC/MONOFÁSICO </w:t>
            </w:r>
            <w:r w:rsidRPr="00B0341C">
              <w:rPr>
                <w:rFonts w:ascii="Arial" w:hAnsi="Arial" w:cs="Arial"/>
                <w:szCs w:val="20"/>
              </w:rPr>
              <w:lastRenderedPageBreak/>
              <w:t xml:space="preserve">(2 FASES) COM FREQUÊNCIA 50 / 60 HZ +/- 2 HZ; COM FONTE CHAVEADA, GRAU DE PROTEÇÃO MÍNIMO IP20; TEMPERATURA DE OPERAÇÃO 0 A 50 GRAUS CENTÍGRADOS; DISPLAY DIGITAL ALFANUMÉRICO DESCARTÁVEL COM IDIOMA PORTUGUÊS E VISUALIZAÇÃO SIMULTÂNEA DE ATÉ 2 VARIÁVEIS NO DISPLAY TAIS COMO: FREQUÊNCIA, CORRENTE, TENSÃO, CONSUMO DE ENERGIA ELÉTRICA (KWH), HORAS DE FUNCIONAMENTO, VALOR DE FEEDBACK NA UNIDADE DE PROCESSO, REGISTRO DE FALHAS, ALERTA E FALHAS, SOBRETENSÃO/SUBTENSÃO, SOBRETEMPERATURA, SOBRECORRENTE, SOBRECARGA DO MOTOR, SOBRECARGA DO INVERSOR, CURTO-CIRCUITO: FASE/FASE E FASE/TERRA; </w:t>
            </w:r>
          </w:p>
          <w:p w14:paraId="19AB173F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SOBRECARGA ADMISSÍVEL: 150% POR NO MÍNIMO 05 SEGUNDOS; ENTRADA ANALÓGICA ISOLADA: 2 (DUAS) 4-20MA; ENTRADAS DIGITAIS PROGRAMÁVEIS ISOLADAS: NO MÍNIMO 2 (24 A 30VCC); SAÍDAS A RELÉS PROGRAMÁVEIS: NO MÍNIMO 2; SAÍDA ANALÓGICA PROGRAMÁVEL 01 (4-20MA); FONTE DE 24 VCC INTERNA; INTERFACE SERIAL RS 232 OU RS 485; INTERFACE HOMEM MÁQUINA (IHM) INCORPORADA: SIM.</w:t>
            </w:r>
          </w:p>
          <w:p w14:paraId="53A79671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PROTEÇÕES INCORPORADAS: SOBRETENSÃO, SUBTENSÃO, SOBRETEMPERATURA, SOBRECORRENTE NA SAÍDA, SOBRECARGA NO MOTOR, ERRO DE HARDWARE, DEFEITO INTERNO, CURTO-CIRCUITO NA SAÍDA, ERRO DE PROGRAMAÇÃO, FALTA À TERRA PROTEÇÃO TÉRMICA ELETRÔNICA DO MOTOR PROTEÇÃO CONTRA O SENTIDO DE ROTAÇÃO INDEVIDO (SEQUÊNCIA DE FASE); PROTEÇÃO CONTRA FALTA DE FASE; PROTEÇÃO CONTRA O DESBALANCEAMENTO DE FASE NA ALIMENTAÇÃO; REGISTRO DAS 10 ÚLTIMAS FALHAS; AJUSTE </w:t>
            </w:r>
            <w:r w:rsidRPr="00B0341C">
              <w:rPr>
                <w:rFonts w:ascii="Arial" w:hAnsi="Arial" w:cs="Arial"/>
                <w:szCs w:val="20"/>
              </w:rPr>
              <w:lastRenderedPageBreak/>
              <w:t>DAS RAMPAS ACELERAÇÃO/DESACELERAÇÃO; OPERAÇÃO EM MALHA FECHADA OU ABERTA; OPERAÇÃO COM SINAL DE CONTROLE EXTERNO; CONTROLE POR FUNÇÃO PID DE DUPLO SET-POINT PARA DOIS TRANSMISSORES DE PRESSÃO RECALQUE E SUCÇÃO; FUNÇÃO DE OTIMIZAÇÃO AUTOMÁTICA DE ENERGIA; MODO PARA LIGAR E DESLIGAR O CONVERSOR DE FREQUÊNCIA AUTOMATICAMENTE DE ACORDO COM A NECESSIDADE DE CONSUMO DA APLICAÇÃO; FILTRO DE RÁDIO FREQUÊNCIA (RFI) CONFORME A NORMA EN55011; FILTRO DE HARMÔNICAS (INCLUSO); COMANDO NA IHM: LIGA/DESLIGA, PROGRAMAÇÃO DE FUNÇÕES GERAIS; INCREMENTO E DECREMENTO DA FREQUÊNCIA, IMPULSO MOMENTÂNEO DE VELOCIDADE, INVERSÃO DO SENTIDO DE ROTAÇÃO E SELEÇÃO LOCAL/REMOTO; SUPERVISÃO (LEITURA): INDICAÇÃO DA FREQUÊNCIA DO MOTOR EM HZ, CORRENTE DE SAÍDA DO MOTOR EM AMPERES, TENSÃO DE SAÍDA DO MOTOR EM VOLTS, ROTAÇÃO EM RPM E MENSAGENS DE ERROS E DEFEITOS EM DISPLAY DE LCD.</w:t>
            </w:r>
          </w:p>
          <w:p w14:paraId="5F433C9F" w14:textId="77777777" w:rsidR="00A831AC" w:rsidRPr="006F45AD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OBS.: DEVERÃO SER APRESENTADOS JUNTO COM A PROPOSTA CATÁLOGOS TÉCNICOS ATUALIZADOS DO PRODUTO OFERTADO. NA ENTREGA DEVERÁ SER FORNECIDO MANUAL DE OPERAÇÃO E MANUTENÇÃO NO IDIOMA PORTUGUÊS</w:t>
            </w:r>
            <w:r>
              <w:rPr>
                <w:rFonts w:ascii="Arial" w:hAnsi="Arial" w:cs="Arial"/>
                <w:szCs w:val="20"/>
              </w:rPr>
              <w:t xml:space="preserve">.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799C3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6ADED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BF4D247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33A94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CAA8262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75F5A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F1CFA5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QUADRO DE COMANDO P/ BOMBA SUBMERSA - 05 CV MONOFÁSICA</w:t>
            </w:r>
          </w:p>
          <w:p w14:paraId="52B7BF83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QUADRO DE COMANDO PARA BOMBA SUBMERSA DE 05 CV MONOFÁSICA COM CAPACITOR DE PARTIDA; CAPACITOR PERMANENTE; RELÊ DE SOBRECARGA; RELÊ DE TEMPO EM SEGUNDOS; CONTATOR PRINCIPAL; CONTATOR AUXILIAR; RELÊ DE NÍVEL; </w:t>
            </w:r>
            <w:r w:rsidRPr="00F87523">
              <w:rPr>
                <w:rFonts w:ascii="Arial" w:hAnsi="Arial" w:cs="Arial"/>
                <w:lang w:val="x-none"/>
              </w:rPr>
              <w:lastRenderedPageBreak/>
              <w:t>DISJUNTOR GERAL; VOLTÍMETRO E AMPERÍMETRO; COM SAÍDA PARA CHAVE BOIA.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3AE4D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6B2882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DFDF9D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366753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9B8A45A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8E28A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F7820E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CABO PARALELO 2X2,5MM</w:t>
            </w:r>
          </w:p>
          <w:p w14:paraId="22451639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24</w:t>
            </w:r>
            <w:r w:rsidRPr="00F87523">
              <w:rPr>
                <w:rFonts w:ascii="Arial" w:hAnsi="Arial" w:cs="Arial"/>
                <w:lang w:val="x-none"/>
              </w:rPr>
              <w:tab/>
              <w:t>CABO PARALELO 2X2,5MM. FIO ELÉTRICO ISOLADO; MATERIAL DO CONDUTOR: COBRE; TENSÃO ISOLAMENTO: 750 V; MATERIAL ISOLAMENTO: PVC;</w:t>
            </w:r>
          </w:p>
          <w:p w14:paraId="4F7258F4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 CARACTERÍSTICAS ADICIONAIS: PARALELO; DIÂMETRO NOMINAL: 2 X 2,5 MM;</w:t>
            </w:r>
          </w:p>
          <w:p w14:paraId="70CB7715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 COR DO ISOLAMENTO: BRANCA. ROLO 100 METROS.</w:t>
            </w:r>
            <w:r w:rsidRPr="00F87523">
              <w:rPr>
                <w:rFonts w:ascii="Arial" w:hAnsi="Arial" w:cs="Arial"/>
                <w:lang w:val="x-none"/>
              </w:rPr>
              <w:tab/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A456C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A26E7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7447A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CECF67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3BC8690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85D81A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03B42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- 3.0 CV MONOFÁSICA</w:t>
            </w:r>
          </w:p>
          <w:p w14:paraId="41AE1656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 DE 04 POLEGADAS; MOTOR REFRIGERADO A ÁGUA; ENROLAMENTO DO MOTOR EM COBRE; 3.0 CV; MONOFÁSICA, COM BOMBEADOR DE 04 (QUATRO) POLEGADAS; COM 02 CABOS (FIOS) DE 220V; ROTORES EM INOX; ALTURA MONOMÉTRICA DE 120 MCA; MANCAL RADIAL EM GRAFITE; VAZÃO MÁXIMA DE 3.000 LITROS/HORA.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9BC66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16F2C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06C66D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9B299A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7E4EC1E7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30A52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2FB49E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- 3.0 CV TRIFÁSICA</w:t>
            </w:r>
          </w:p>
          <w:p w14:paraId="09310085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 DE 04 POLEGADAS; MOTOR REFRIGERADO A ÁGUA; ENROLAMENTO DO MOTOR EM COBRE; 3.0 CV; TRIFÁSICA COM BOMBEADOR DE 04 (QUATRO) POLEGADAS; ROTORES EM INOX; ALTURA MONOMÉTRICA DE 120 MCA; MANCAL RADIAL EM GRAFITE; VAZÃO MÁXIMA DE 3.000 LITROS/HO</w:t>
            </w:r>
            <w:r>
              <w:rPr>
                <w:rFonts w:ascii="Arial" w:hAnsi="Arial" w:cs="Arial"/>
              </w:rPr>
              <w:t>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DB01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9C1B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D9756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78D34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32F681A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71BD12" w14:textId="77777777" w:rsidR="00A831AC" w:rsidRPr="00CC57F0" w:rsidRDefault="00A831AC" w:rsidP="00A831AC">
            <w:pPr>
              <w:pStyle w:val="PargrafodaLista"/>
              <w:numPr>
                <w:ilvl w:val="0"/>
                <w:numId w:val="55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6F22A5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</w:t>
            </w:r>
            <w:r>
              <w:rPr>
                <w:rFonts w:ascii="Arial" w:hAnsi="Arial" w:cs="Arial"/>
                <w:lang w:val="x-none"/>
              </w:rPr>
              <w:t xml:space="preserve">TOR BOMBA SUBMERSA  - 5.0 CV </w:t>
            </w:r>
            <w:r>
              <w:rPr>
                <w:rFonts w:ascii="Arial" w:hAnsi="Arial" w:cs="Arial"/>
              </w:rPr>
              <w:t>MONO</w:t>
            </w:r>
            <w:r w:rsidRPr="00F87523">
              <w:rPr>
                <w:rFonts w:ascii="Arial" w:hAnsi="Arial" w:cs="Arial"/>
                <w:lang w:val="x-none"/>
              </w:rPr>
              <w:t>FÁSICA</w:t>
            </w:r>
          </w:p>
          <w:p w14:paraId="2E90FC3E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FUNDIDO; MOTOR REFRIGERADO A ÁGUA; ENROLAMENT</w:t>
            </w:r>
            <w:r>
              <w:rPr>
                <w:rFonts w:ascii="Arial" w:hAnsi="Arial" w:cs="Arial"/>
                <w:lang w:val="x-none"/>
              </w:rPr>
              <w:t>O DO MOTOR EM COBRE; 5.0 CV; MONO</w:t>
            </w:r>
            <w:r w:rsidRPr="00F87523">
              <w:rPr>
                <w:rFonts w:ascii="Arial" w:hAnsi="Arial" w:cs="Arial"/>
                <w:lang w:val="x-none"/>
              </w:rPr>
              <w:t xml:space="preserve">FÁSICA COM BOMBEADOR DE 04 (QUATRO) </w:t>
            </w:r>
            <w:r w:rsidRPr="00F87523">
              <w:rPr>
                <w:rFonts w:ascii="Arial" w:hAnsi="Arial" w:cs="Arial"/>
                <w:lang w:val="x-none"/>
              </w:rPr>
              <w:lastRenderedPageBreak/>
              <w:t xml:space="preserve">POLEGADAS; ROTORES EM INOX; ALTURA MONOMÉTRICA DE 180 MCA; MANCAL RADIAL EM GRAFITE; VAZÃO MÁXIMA DE </w:t>
            </w:r>
            <w:r>
              <w:rPr>
                <w:rFonts w:ascii="Arial" w:hAnsi="Arial" w:cs="Arial"/>
              </w:rPr>
              <w:t>4</w:t>
            </w:r>
            <w:r w:rsidRPr="00F87523">
              <w:rPr>
                <w:rFonts w:ascii="Arial" w:hAnsi="Arial" w:cs="Arial"/>
                <w:lang w:val="x-none"/>
              </w:rPr>
              <w:t>.000 LITROS/HORA.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29AA5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79BBC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12697A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94453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A3A924A" w14:textId="77777777" w:rsidR="00636DA6" w:rsidRDefault="00636DA6" w:rsidP="00C34871">
      <w:pPr>
        <w:pStyle w:val="Nivel2"/>
        <w:numPr>
          <w:ilvl w:val="0"/>
          <w:numId w:val="0"/>
        </w:numPr>
        <w:spacing w:before="0" w:after="0"/>
        <w:rPr>
          <w:rFonts w:ascii="Garamond" w:hAnsi="Garamond"/>
          <w:color w:val="000000"/>
        </w:rPr>
      </w:pPr>
    </w:p>
    <w:p w14:paraId="5F827EFB" w14:textId="5052D404" w:rsidR="00AF249B" w:rsidRPr="00A63E38" w:rsidRDefault="00E05872" w:rsidP="00E374BF">
      <w:pPr>
        <w:pStyle w:val="Nivel2"/>
        <w:numPr>
          <w:ilvl w:val="0"/>
          <w:numId w:val="0"/>
        </w:numPr>
        <w:spacing w:before="0" w:after="0"/>
      </w:pPr>
      <w:r w:rsidRPr="007A1683">
        <w:rPr>
          <w:rFonts w:ascii="Garamond" w:hAnsi="Garamond"/>
          <w:color w:val="000000"/>
        </w:rPr>
        <w:t>Seguindo a ordem de classificação, segue relação de fornecedores que mantiveram sua proposta original:</w:t>
      </w:r>
      <w:r w:rsidR="00FB21E6">
        <w:t xml:space="preserve"> </w:t>
      </w:r>
    </w:p>
    <w:tbl>
      <w:tblPr>
        <w:tblW w:w="951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17"/>
      </w:tblGrid>
      <w:tr w:rsidR="00AF249B" w:rsidRPr="00A63E38" w14:paraId="51625706" w14:textId="77777777" w:rsidTr="00AF4BEB">
        <w:trPr>
          <w:trHeight w:val="480"/>
        </w:trPr>
        <w:tc>
          <w:tcPr>
            <w:tcW w:w="9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</w:tcPr>
          <w:p w14:paraId="2C4E42B8" w14:textId="77777777" w:rsidR="00AF249B" w:rsidRPr="00A63E38" w:rsidRDefault="00AF249B" w:rsidP="00AF4BEB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18"/>
                <w:szCs w:val="18"/>
                <w:lang w:eastAsia="en-US"/>
                <w14:ligatures w14:val="standardContextua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Fornecedor (razão social, CNPJ/MF, endereço, contatos, representante)</w:t>
            </w:r>
          </w:p>
        </w:tc>
      </w:tr>
    </w:tbl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"/>
        <w:gridCol w:w="4601"/>
        <w:gridCol w:w="903"/>
        <w:gridCol w:w="1114"/>
        <w:gridCol w:w="992"/>
        <w:gridCol w:w="1166"/>
      </w:tblGrid>
      <w:tr w:rsidR="00A831AC" w:rsidRPr="001A4D4E" w14:paraId="33A78228" w14:textId="77777777" w:rsidTr="00A831AC">
        <w:trPr>
          <w:trHeight w:val="48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0402978A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Item</w:t>
            </w:r>
          </w:p>
        </w:tc>
        <w:tc>
          <w:tcPr>
            <w:tcW w:w="4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27C2C1F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Descrição do Produto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20B59ACC" w14:textId="77777777" w:rsidR="00A831AC" w:rsidRPr="00C24384" w:rsidRDefault="00A831AC" w:rsidP="008C125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Unidade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72004F8F" w14:textId="77777777" w:rsidR="00A831AC" w:rsidRPr="00C24384" w:rsidRDefault="00A831AC" w:rsidP="008C1255">
            <w:pPr>
              <w:jc w:val="center"/>
              <w:rPr>
                <w:rFonts w:ascii="Garamond" w:hAnsi="Garamond"/>
                <w:b/>
                <w:bCs/>
                <w:sz w:val="18"/>
                <w:szCs w:val="18"/>
              </w:rPr>
            </w:pPr>
            <w:r w:rsidRPr="00C24384">
              <w:rPr>
                <w:rFonts w:ascii="Garamond" w:hAnsi="Garamond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10F91DC8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Unitário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0B4"/>
            <w:vAlign w:val="center"/>
            <w:hideMark/>
          </w:tcPr>
          <w:p w14:paraId="3FF84CCF" w14:textId="77777777" w:rsidR="00A831AC" w:rsidRPr="001A4D4E" w:rsidRDefault="00A831AC" w:rsidP="008C1255">
            <w:pPr>
              <w:jc w:val="center"/>
              <w:rPr>
                <w:rFonts w:ascii="Garamond" w:hAnsi="Garamond"/>
                <w:b/>
                <w:bCs/>
              </w:rPr>
            </w:pPr>
            <w:r w:rsidRPr="001A4D4E">
              <w:rPr>
                <w:rFonts w:ascii="Garamond" w:hAnsi="Garamond"/>
                <w:b/>
                <w:bCs/>
              </w:rPr>
              <w:t>Valor Total</w:t>
            </w:r>
          </w:p>
        </w:tc>
      </w:tr>
      <w:tr w:rsidR="00A831AC" w:rsidRPr="001A4D4E" w14:paraId="245087A9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391405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C1D556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ALICATE AMPERIMETRO DIGITAL.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MATERIAL: PLÁSTICO; TIPO: DIGITAL; CORRENTE: 20 A/ 200 A/ 1.000 A </w:t>
            </w:r>
            <w:proofErr w:type="spellStart"/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A</w:t>
            </w:r>
            <w:proofErr w:type="spellEnd"/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; VOLTAGEM: 750V AC E 1000V DC; ALIMENTAÇÃO: BATERIA; VOLTAGEM BATERIA: 9 V; RESISTÊNCIA: 2 MOHM; APLICAÇÃO: ELETRICIDADE.</w:t>
            </w:r>
          </w:p>
          <w:p w14:paraId="4B22360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0B3F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85E93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A51E4F0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2C896D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E5A1B64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711D09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3B66A" w14:textId="77777777" w:rsidR="00A831AC" w:rsidRDefault="00A831AC" w:rsidP="008C1255">
            <w:pPr>
              <w:jc w:val="both"/>
              <w:rPr>
                <w:rFonts w:ascii="Arial" w:hAnsi="Arial" w:cs="Arial"/>
                <w:color w:val="495057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1,00MM ALTO PARA QUADRO DE COMANDO. </w:t>
            </w:r>
            <w:r w:rsidRPr="00B0341C">
              <w:rPr>
                <w:rFonts w:ascii="Arial" w:hAnsi="Arial" w:cs="Arial"/>
                <w:bCs/>
              </w:rPr>
              <w:t xml:space="preserve">CABINHO ELÉTRICO FLEXÍVEL,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TEMPERATURA TRABALHO: 70 °C; COR: A DEFINIR; MATERIAL CONDUTOR: COBRE; MATERIAL COBERTURA: PVC ANTICHAMA; TENSÃO ISOLAMENTO: 750 V; SEÇÃO NOMINAL: 1 MM2</w:t>
            </w:r>
            <w:r>
              <w:rPr>
                <w:rFonts w:ascii="Arial" w:hAnsi="Arial" w:cs="Arial"/>
                <w:color w:val="495057"/>
                <w:shd w:val="clear" w:color="auto" w:fill="FFFFFF"/>
              </w:rPr>
              <w:t>.</w:t>
            </w:r>
          </w:p>
          <w:p w14:paraId="4829D9A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907B2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1F8B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740358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51CE0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4EB0D2A0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9A95D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432D0D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10MM.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COBRE; SEÇÃO NOMINAL: 10 MM2; TENSÃO ISOLAMENTO: 750 V; MATERIAL ISOLAMENTO: PVC</w:t>
            </w:r>
            <w:r>
              <w:rPr>
                <w:rFonts w:ascii="Arial" w:hAnsi="Arial" w:cs="Arial"/>
                <w:color w:val="000000"/>
                <w:shd w:val="clear" w:color="auto" w:fill="FFFFFF"/>
              </w:rPr>
              <w:t xml:space="preserve">,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CARACTERÍSTICAS ADICIONAIS: FLEXÍVEL; COR DO ISOLAMENTO: A DEFINIR.</w:t>
            </w:r>
          </w:p>
          <w:p w14:paraId="6A24248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9998C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7907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DBE149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0282217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35D252A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D3125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33D4B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  <w:bCs/>
              </w:rPr>
              <w:t xml:space="preserve">CABO AUTO 16MM. 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COBRE; SEÇÃO NOMINAL: 16 MM2; TENSÃO ISOLAMENTO: 750 V; MATERIAL ISOLAMENTO: PVC; CARACTERÍSTICAS ADICIONAIS: FLEXÍVEL; COR DO ISOLAMENTO: A DEFINIR.</w:t>
            </w:r>
          </w:p>
          <w:p w14:paraId="587352F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42BD2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5F387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06090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94CBD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5B95162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679439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31FD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25MM.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 DO CONDUTOR: COBRE ESTANHADO; SEÇÃO NOMINAL: 0,20 MM2; BITOLA: 24 AWG;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lastRenderedPageBreak/>
              <w:t>TENSÃO ISOLAMENTO: 300 V; MATERIAL ISOLAMENTO: PVC; CARACTERÍSTICAS ADICIONAIS: 7 FIOS; TIPO: FLEXÍVEL/CABINHO; DIÂMETRO NOMINAL: 0,20 MM; COR DO ISOLAMENTO: A DEFINIR; TEMPERATURA OPERAÇÃO: 70 °C.</w:t>
            </w:r>
          </w:p>
          <w:p w14:paraId="04C0843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9DDD0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34DFE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67DBD7E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0DB3CD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3DF8AE3E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73D135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D7EFF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AUTO 4MM. </w:t>
            </w:r>
            <w:r w:rsidRPr="00B0341C">
              <w:rPr>
                <w:rFonts w:ascii="Arial" w:hAnsi="Arial" w:cs="Arial"/>
                <w:bCs/>
              </w:rPr>
              <w:t xml:space="preserve">FIO ELÉTRICO ISOLADO;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COBRE ELETROLÍTICO; SEÇÃO NOMINAL: 4 MM2; TENSÃO ISOLAMENTO: 750 V; MATERIAL ISOLAMENTO: PVC ANTICHAMA; CARACTERÍSTICAS ADICIONAIS: CLASSE 4 ENCORDOAMENTO; TIPO: FLEXÍVEL/CABINHO. COR: A DEFINIR.</w:t>
            </w:r>
          </w:p>
          <w:p w14:paraId="136DE4F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F4AA7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3DA5C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A0D7C76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26CAB6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1F1F4CFA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144DD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FB7893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DE COBRE NU 50MM PARA ATERRAMENTO.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TENSÃO ISOLAMENTO: 750 V; TÊMPERA CONDUTOR: MEIO-DURO; APLICAÇÃO: SISTEMA DE ATERRAMENTO; FORMAÇÃO CONDUTOR: 7 FIOS; SEÇÃO NOMINAL: 50 MM2; DIÂMETRO NOMINAL: 3 MM.</w:t>
            </w:r>
          </w:p>
          <w:p w14:paraId="2C4D724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25BD3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90CB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DC9E6F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5ADFF1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26499AFA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8DAD4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FBFD9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MULTIPLEX 1X1X16MM. </w:t>
            </w:r>
            <w:r w:rsidRPr="00B0341C">
              <w:rPr>
                <w:rFonts w:ascii="Arial" w:hAnsi="Arial" w:cs="Arial"/>
                <w:bCs/>
              </w:rPr>
              <w:t xml:space="preserve">CABO ELÉTRICO MULTIPLEXADO;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>MATERIAL DO CONDUTOR: ALUMÍNIO; MATERIAL ISOLAMENTO: XLPE; CLASSE DE ENCORDOAMENTO: 2; TENSÃO ISOLAMENTO: 0,6/1 KV; DESIGNAÇÃO USUAL: DUPLEX; APLICAÇÃO: REDE AÉREA DE BAIXA TENSÃO; ESTRUTURA: 1 CONDUTOR FASE + 1 CONDUTOR NEUTRO.</w:t>
            </w:r>
          </w:p>
          <w:p w14:paraId="7E7FB09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A652A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BD4A00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ECCB57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E5AA3C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A51634F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B3D90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5A7DC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hd w:val="clear" w:color="auto" w:fill="FFFFFF"/>
              </w:rPr>
            </w:pPr>
            <w:r w:rsidRPr="00B0341C">
              <w:rPr>
                <w:rFonts w:ascii="Arial" w:hAnsi="Arial" w:cs="Arial"/>
              </w:rPr>
              <w:t xml:space="preserve">CABO MULTIPLEX 3X1X10MM. </w:t>
            </w:r>
            <w:r w:rsidRPr="00B0341C">
              <w:rPr>
                <w:rFonts w:ascii="Arial" w:hAnsi="Arial" w:cs="Arial"/>
                <w:bCs/>
              </w:rPr>
              <w:t xml:space="preserve">CABO ELÉTRICO MULTIPLEXADO; </w:t>
            </w:r>
            <w:r w:rsidRPr="00B0341C">
              <w:rPr>
                <w:rFonts w:ascii="Arial" w:hAnsi="Arial" w:cs="Arial"/>
                <w:color w:val="000000"/>
                <w:shd w:val="clear" w:color="auto" w:fill="FFFFFF"/>
              </w:rPr>
              <w:t xml:space="preserve">MATERIAL DO CONDUTOR: ALUMÍNIO; MATERIAL ISOLAMENTO: XLPE.; CLASSE DE ENCORDOAMENTO: 2; TENSÃO ISOLAMENTO: 0,6/1 KV; DESIGNAÇÃO USUAL: TRIPLEX; APLICAÇÃO: REDE AÉREA DE BAIXA TENSÃO; ESTRUTURA: 2 CONDUTORES FASE + 1 CONDUTOR NEUTRO. </w:t>
            </w:r>
          </w:p>
          <w:p w14:paraId="34058827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4502D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MT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8B585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C9A23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617EF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D1E7883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BBEEA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B80274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CAPACITORES PERMANENTES DE 35 </w:t>
            </w:r>
            <w:r w:rsidRPr="00F87523">
              <w:rPr>
                <w:rFonts w:ascii="Arial" w:hAnsi="Arial" w:cs="Arial"/>
                <w:lang w:val="x-none"/>
              </w:rPr>
              <w:lastRenderedPageBreak/>
              <w:t>NF 450VCA.</w:t>
            </w:r>
          </w:p>
          <w:p w14:paraId="17430844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CAPACITOR FIXO POLIPROPILENO METALIZADO;</w:t>
            </w:r>
          </w:p>
          <w:p w14:paraId="01A0D061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APLICAÇÃO: MOTORES DE CAPACITOR PERMANENTE.</w:t>
            </w:r>
          </w:p>
          <w:p w14:paraId="1166CB2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8BFCD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70BF5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869DB1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005E49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192C638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02160C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4D01B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CONECTOR PERFURANTE DE 10 A 95MM.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CONECTOR ELÉTRICO;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TIPO: IPC 04; APLICAÇÃO: REDE ELÉTRICA BAIXA TENSÃO; TIPO CONSTRUTIVO: PERFURANTE ISOLADO; CARACTERÍSTICAS ADICIONAIS: PRINCIPAL 10 A 95MM2 AL/CU E DERIVAÇÃO 4 A 50MM2 A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. </w:t>
            </w:r>
          </w:p>
          <w:p w14:paraId="75807E7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163C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DE294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0E1798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50024D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98C5EEB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11F4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CC602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CONTACTORES 30ª.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TIPO: TRIFÁSICO; TENSÃO TRABALHO: 220 V; CORRENTE TRABALHO: 32 A; CARACTERÍSTICAS ADICIONAIS: AFUNDAMENTO DE TENSÃO DE 0,5</w:t>
            </w:r>
            <w:proofErr w:type="gramStart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P.U</w:t>
            </w:r>
            <w:proofErr w:type="gramEnd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; DURAÇÃO ATE 1MIN. NÚMERO E TIPO DE CONTATOS PRINCIPAIS: 2NA + 2NF.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38C5369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CBD5A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F8A1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2F1267E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85E6D1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062E507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235DC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9269E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DPS PARA ATERRAMENTO UC 175V AC – 40KA (8/20) – ISN 20KA (8/20) – UP &lt;0,8 KV II/C. </w:t>
            </w:r>
            <w:r w:rsidRPr="00B0341C">
              <w:rPr>
                <w:rFonts w:ascii="Arial" w:hAnsi="Arial" w:cs="Arial"/>
                <w:bCs/>
                <w:szCs w:val="20"/>
              </w:rPr>
              <w:t>PROTETOR CONTRA SURTO DE TENSÃO</w:t>
            </w:r>
          </w:p>
          <w:p w14:paraId="32CB523E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TENSÃO DISPARO: 175 VCA; CORRENTE MÁXIMA SURTO: 25 KA; CARACTERÍSTICAS ADICIONAIS: ANTI-CHAMA; NORMAS TÉCNICAS: ABNT 5410 E </w:t>
            </w:r>
            <w:proofErr w:type="gramStart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5419;  TEMPERATURA</w:t>
            </w:r>
            <w:proofErr w:type="gramEnd"/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TRABALHO: 40 ATÉ 80 °C; MATERIAL: PLÁSTICO INJETADO EM NYLON.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3D1EDC0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EAF72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1805A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C9EC9B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AE363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7359DD88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8F97C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7EFE1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HASTE PARA ATERRAMENTO 2,40M X 5/8 – 12MM. </w:t>
            </w:r>
            <w:r w:rsidRPr="00B0341C">
              <w:rPr>
                <w:rFonts w:ascii="Arial" w:hAnsi="Arial" w:cs="Arial"/>
                <w:bCs/>
                <w:szCs w:val="20"/>
              </w:rPr>
              <w:t>HASTE ATERRAMENTO</w:t>
            </w:r>
          </w:p>
          <w:p w14:paraId="480A46E8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MATERIAL: AÇO CARBONO; TIPO: CILÍNDRICA; REVESTIMENTO: COBRE; COMPRIMENTO: 2.400 MM; DIÂMETRO: 5/8 POL; CARACTERÍSTICAS ADICIONAIS: COM CONECTOR DE COBRE.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4D4F06A6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BEFC5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E4C233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AFAD16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3404312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30D79833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49BFF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16D90" w14:textId="77777777" w:rsidR="00A831A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MOURÃO DE EUCALIPTO TRATADO (POSTE) 7M 14X16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.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TIPO MADEIRA: EUCALIPTO; COMPRIMENTO: 700 CM; DIÂMETRO MÍNIMO: 14 CM; DIÂMETRO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lastRenderedPageBreak/>
              <w:t>MÁXIMO: 16 CM; CARACTERÍSTICAS ADICIONAIS: MADEIRA TRATADA.</w:t>
            </w:r>
            <w:r w:rsidRPr="00B0341C">
              <w:rPr>
                <w:rFonts w:ascii="Arial" w:hAnsi="Arial" w:cs="Arial"/>
                <w:szCs w:val="20"/>
              </w:rPr>
              <w:t xml:space="preserve"> </w:t>
            </w:r>
          </w:p>
          <w:p w14:paraId="444504AE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D1591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544F1A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56B80A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834135C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B8E99B6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6A5F5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498224" w14:textId="77777777" w:rsidR="00A831AC" w:rsidRPr="00B0341C" w:rsidRDefault="00A831AC" w:rsidP="008C1255">
            <w:pPr>
              <w:jc w:val="both"/>
              <w:rPr>
                <w:rFonts w:ascii="Arial" w:hAnsi="Arial" w:cs="Arial"/>
                <w:color w:val="495057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ROLOS DE FITA ISOLANTE AUTO FUSÃO COM 10 METROS CADA.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FITA ISOLANTE ELÉTRICA;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 BÁSICO: BORRACHA A BASE DE POLIURETANO; RESISTÊNCIA À TENSÃO: ATÉ 1.000 V; COR: PRETA</w:t>
            </w:r>
          </w:p>
          <w:p w14:paraId="2D128CA0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LARGURA NOMINAL: 19 MM; COMPRIMENTO NOMINAL: 10 M.</w:t>
            </w:r>
          </w:p>
          <w:p w14:paraId="3BA99F08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6C5A1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18958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2CD5A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40E16D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523ECBFF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B94A9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3046A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TEMPORISADORES PARA QUADRO DE COMANDO. DIGITAL DE 24H COM BARRAMENTO E SUPORTE PARA FIXAÇÃO EM TRILHO.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MARCADOR DE TEMPO;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INTERVALO PROGRAMAÇÃO: 1 SEGUNDO A 99 HORAS, 59 MINUTOS E 59 SEGUNDOS; APLICAÇÃO: QUADROS DE COMANDO; CARACTERÍSTICAS ADICIONAIS: TIMER DIGITAL COM 4 CANAIS INDEPENDENTES; MATERIAL: PLÁSTICO ABS RESISTENTE.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7C7D3B6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5E04DD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ED6FB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E3D32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228CC9F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9C837CE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4E67A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AC549" w14:textId="77777777" w:rsidR="00A831AC" w:rsidRDefault="00A831AC" w:rsidP="008C1255">
            <w:pPr>
              <w:jc w:val="both"/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TERMINAIS PARA CABO DE 6MM TIPO CHATO. </w:t>
            </w:r>
            <w:r w:rsidRPr="00B0341C">
              <w:rPr>
                <w:rFonts w:ascii="Arial" w:hAnsi="Arial" w:cs="Arial"/>
                <w:bCs/>
                <w:szCs w:val="20"/>
              </w:rPr>
              <w:t xml:space="preserve">CONECTOR ELÉTRICO; </w:t>
            </w:r>
            <w:r w:rsidRPr="00B0341C"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>MATERIAL: POLIETILENO; TIPO: BLINDADO; QUANTIDADE BORNE: 1 A 12; APLICAÇÃO: INSTALAÇÕES ELÉTRICAS; TENSÃO NOMINAL: 600 V; CONEXÃO: CABO A CABO; CARACTERÍSTICA CONDUTOR: FIO ATÉ 6MM2.</w:t>
            </w:r>
            <w:r>
              <w:rPr>
                <w:rFonts w:ascii="Arial" w:hAnsi="Arial" w:cs="Arial"/>
                <w:color w:val="000000"/>
                <w:szCs w:val="20"/>
                <w:shd w:val="clear" w:color="auto" w:fill="FFFFFF"/>
              </w:rPr>
              <w:t xml:space="preserve"> </w:t>
            </w:r>
          </w:p>
          <w:p w14:paraId="4A5F821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0EC73B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FE0D9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5BDD3B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242DA94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2FEA6301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1C416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C4932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INVERSOR DE FREQUÊNCIA COM CONTROLE MICROPROCESSADO PARA ACIONAMENTO DE MOTOR ELÉTRICO DE INDUÇÃO TRIFÁSICO ASSÍNCRONO COM POTÊNCIA DE 7,5 CV; TENSÃO DE 220V; FREQUÊNCIA DE 60 HZ; PARA ACIONAMENTO DE MOTOR DE 0,5 ATÉ 04 CV COM POTÊNCIA NOMINAL EM (CV) DE 1,15, COM TORQUE QUADRÁTICO; TENSÃO DE FUNCIONAMENTO DO MOTOR 220 VAC COM CLASSE DE ISOLAMENTO F; A SER ALIMENTADO POR REDE ELÉTRICA DE 220VAC/MONOFÁSICO (2 FASES) COM FREQUÊNCIA 50 / 60 </w:t>
            </w:r>
            <w:r w:rsidRPr="00B0341C">
              <w:rPr>
                <w:rFonts w:ascii="Arial" w:hAnsi="Arial" w:cs="Arial"/>
                <w:szCs w:val="20"/>
              </w:rPr>
              <w:lastRenderedPageBreak/>
              <w:t xml:space="preserve">HZ +/- 2 HZ; COM FONTE CHAVEADA, GRAU DE PROTEÇÃO MÍNIMO IP20; TEMPERATURA DE OPERAÇÃO 0 A 50 GRAUS CENTÍGRADOS; DISPLAY DIGITAL ALFANUMÉRICO DESCARTÁVEL COM IDIOMA PORTUGUÊS E VISUALIZAÇÃO SIMULTÂNEA DE ATÉ 2 VARIÁVEIS NO DISPLAY TAIS COMO: FREQUÊNCIA, CORRENTE, TENSÃO, CONSUMO DE ENERGIA ELÉTRICA (KWH), HORAS DE FUNCIONAMENTO, VALOR DE FEEDBACK NA UNIDADE DE PROCESSO, REGISTRO DE FALHAS, ALERTA E FALHAS, SOBRETENSÃO/SUBTENSÃO, SOBRETEMPERATURA, SOBRECORRENTE, SOBRECARGA DO MOTOR, SOBRECARGA DO INVERSOR, CURTO-CIRCUITO: FASE/FASE E FASE/TERRA; </w:t>
            </w:r>
          </w:p>
          <w:p w14:paraId="43B0EEC3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SOBRECARGA ADMISSÍVEL: 150% POR NO MÍNIMO 05 SEGUNDOS; ENTRADA ANALÓGICA ISOLADA: 2 (DUAS) 4-20MA; ENTRADAS DIGITAIS PROGRAMÁVEIS ISOLADAS: NO MÍNIMO 2 (24 A 30VCC); SAÍDAS A RELÉS PROGRAMÁVEIS: NO MÍNIMO 2; SAÍDA ANALÓGICA PROGRAMÁVEL 01 (4-20MA); FONTE DE 24 VCC INTERNA; INTERFACE SERIAL RS 232 OU RS 485; INTERFACE HOMEM MÁQUINA (IHM) INCORPORADA: SIM.</w:t>
            </w:r>
          </w:p>
          <w:p w14:paraId="75C48262" w14:textId="77777777" w:rsidR="00A831AC" w:rsidRPr="00B0341C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 xml:space="preserve">PROTEÇÕES INCORPORADAS: SOBRETENSÃO, SUBTENSÃO, SOBRETEMPERATURA, SOBRECORRENTE NA SAÍDA, SOBRECARGA NO MOTOR, ERRO DE HARDWARE, DEFEITO INTERNO, CURTO-CIRCUITO NA SAÍDA, ERRO DE PROGRAMAÇÃO, FALTA À TERRA PROTEÇÃO TÉRMICA ELETRÔNICA DO MOTOR PROTEÇÃO CONTRA O SENTIDO DE ROTAÇÃO INDEVIDO (SEQUÊNCIA DE FASE); PROTEÇÃO CONTRA FALTA DE FASE; PROTEÇÃO CONTRA O DESBALANCEAMENTO DE FASE NA ALIMENTAÇÃO; REGISTRO DAS 10 ÚLTIMAS FALHAS; AJUSTE DAS RAMPAS </w:t>
            </w:r>
            <w:r w:rsidRPr="00B0341C">
              <w:rPr>
                <w:rFonts w:ascii="Arial" w:hAnsi="Arial" w:cs="Arial"/>
                <w:szCs w:val="20"/>
              </w:rPr>
              <w:lastRenderedPageBreak/>
              <w:t>ACELERAÇÃO/DESACELERAÇÃO; OPERAÇÃO EM MALHA FECHADA OU ABERTA; OPERAÇÃO COM SINAL DE CONTROLE EXTERNO; CONTROLE POR FUNÇÃO PID DE DUPLO SET-POINT PARA DOIS TRANSMISSORES DE PRESSÃO RECALQUE E SUCÇÃO; FUNÇÃO DE OTIMIZAÇÃO AUTOMÁTICA DE ENERGIA; MODO PARA LIGAR E DESLIGAR O CONVERSOR DE FREQUÊNCIA AUTOMATICAMENTE DE ACORDO COM A NECESSIDADE DE CONSUMO DA APLICAÇÃO; FILTRO DE RÁDIO FREQUÊNCIA (RFI) CONFORME A NORMA EN55011; FILTRO DE HARMÔNICAS (INCLUSO); COMANDO NA IHM: LIGA/DESLIGA, PROGRAMAÇÃO DE FUNÇÕES GERAIS; INCREMENTO E DECREMENTO DA FREQUÊNCIA, IMPULSO MOMENTÂNEO DE VELOCIDADE, INVERSÃO DO SENTIDO DE ROTAÇÃO E SELEÇÃO LOCAL/REMOTO; SUPERVISÃO (LEITURA): INDICAÇÃO DA FREQUÊNCIA DO MOTOR EM HZ, CORRENTE DE SAÍDA DO MOTOR EM AMPERES, TENSÃO DE SAÍDA DO MOTOR EM VOLTS, ROTAÇÃO EM RPM E MENSAGENS DE ERROS E DEFEITOS EM DISPLAY DE LCD.</w:t>
            </w:r>
          </w:p>
          <w:p w14:paraId="0ECAD7C0" w14:textId="77777777" w:rsidR="00A831AC" w:rsidRPr="006F45AD" w:rsidRDefault="00A831AC" w:rsidP="008C1255">
            <w:pPr>
              <w:jc w:val="both"/>
              <w:rPr>
                <w:rFonts w:ascii="Arial" w:hAnsi="Arial" w:cs="Arial"/>
                <w:szCs w:val="20"/>
              </w:rPr>
            </w:pPr>
            <w:r w:rsidRPr="00B0341C">
              <w:rPr>
                <w:rFonts w:ascii="Arial" w:hAnsi="Arial" w:cs="Arial"/>
                <w:szCs w:val="20"/>
              </w:rPr>
              <w:t>OBS.: DEVERÃO SER APRESENTADOS JUNTO COM A PROPOSTA CATÁLOGOS TÉCNICOS ATUALIZADOS DO PRODUTO OFERTADO. NA ENTREGA DEVERÁ SER FORNECIDO MANUAL DE OPERAÇÃO E MANUTENÇÃO NO IDIOMA PORTUGUÊS</w:t>
            </w:r>
            <w:r>
              <w:rPr>
                <w:rFonts w:ascii="Arial" w:hAnsi="Arial" w:cs="Arial"/>
                <w:szCs w:val="20"/>
              </w:rPr>
              <w:t xml:space="preserve">. 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C394D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145B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454C0F8A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1FCF25C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0461BD76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4DDF3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23A325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QUADRO DE COMANDO P/ BOMBA SUBMERSA - 05 CV MONOFÁSICA</w:t>
            </w:r>
          </w:p>
          <w:p w14:paraId="5236A38C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QUADRO DE COMANDO PARA BOMBA SUBMERSA DE 05 CV MONOFÁSICA COM CAPACITOR DE PARTIDA; CAPACITOR PERMANENTE; RELÊ DE SOBRECARGA; RELÊ DE TEMPO EM SEGUNDOS; CONTATOR PRINCIPAL; CONTATOR AUXILIAR; RELÊ DE NÍVEL; DISJUNTOR GERAL; VOLTÍMETRO E </w:t>
            </w:r>
            <w:r w:rsidRPr="00F87523">
              <w:rPr>
                <w:rFonts w:ascii="Arial" w:hAnsi="Arial" w:cs="Arial"/>
                <w:lang w:val="x-none"/>
              </w:rPr>
              <w:lastRenderedPageBreak/>
              <w:t>AMPERÍMETRO; COM SAÍDA PARA CHAVE BOIA.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D1B49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7C88C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A98ECAE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27BC7859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2317114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E0427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E20D0F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CABO PARALELO 2X2,5MM</w:t>
            </w:r>
          </w:p>
          <w:p w14:paraId="051BB778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24</w:t>
            </w:r>
            <w:r w:rsidRPr="00F87523">
              <w:rPr>
                <w:rFonts w:ascii="Arial" w:hAnsi="Arial" w:cs="Arial"/>
                <w:lang w:val="x-none"/>
              </w:rPr>
              <w:tab/>
              <w:t>CABO PARALELO 2X2,5MM. FIO ELÉTRICO ISOLADO; MATERIAL DO CONDUTOR: COBRE; TENSÃO ISOLAMENTO: 750 V; MATERIAL ISOLAMENTO: PVC;</w:t>
            </w:r>
          </w:p>
          <w:p w14:paraId="135A20DB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 CARACTERÍSTICAS ADICIONAIS: PARALELO; DIÂMETRO NOMINAL: 2 X 2,5 MM;</w:t>
            </w:r>
          </w:p>
          <w:p w14:paraId="03AB361F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 xml:space="preserve"> COR DO ISOLAMENTO: BRANCA. ROLO 100 METROS.</w:t>
            </w:r>
            <w:r w:rsidRPr="00F87523">
              <w:rPr>
                <w:rFonts w:ascii="Arial" w:hAnsi="Arial" w:cs="Arial"/>
                <w:lang w:val="x-none"/>
              </w:rPr>
              <w:tab/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47FE7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RL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F9950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FD66B01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FD3FA2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395955AA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BF937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46A81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- 3.0 CV MONOFÁSICA</w:t>
            </w:r>
          </w:p>
          <w:p w14:paraId="5116A131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 DE 04 POLEGADAS; MOTOR REFRIGERADO A ÁGUA; ENROLAMENTO DO MOTOR EM COBRE; 3.0 CV; MONOFÁSICA, COM BOMBEADOR DE 04 (QUATRO) POLEGADAS; COM 02 CABOS (FIOS) DE 220V; ROTORES EM INOX; ALTURA MONOMÉTRICA DE 120 MCA; MANCAL RADIAL EM GRAFITE; VAZÃO MÁXIMA DE 3.000 LITROS/HORA.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32B5D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768ED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0F52754C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696A981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70E9A77E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83426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56408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- 3.0 CV TRIFÁSICA</w:t>
            </w:r>
          </w:p>
          <w:p w14:paraId="314B52A9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 DE 04 POLEGADAS; MOTOR REFRIGERADO A ÁGUA; ENROLAMENTO DO MOTOR EM COBRE; 3.0 CV; TRIFÁSICA COM BOMBEADOR DE 04 (QUATRO) POLEGADAS; ROTORES EM INOX; ALTURA MONOMÉTRICA DE 120 MCA; MANCAL RADIAL EM GRAFITE; VAZÃO MÁXIMA DE 3.000 LITROS/HO</w:t>
            </w:r>
            <w:r>
              <w:rPr>
                <w:rFonts w:ascii="Arial" w:hAnsi="Arial" w:cs="Arial"/>
              </w:rPr>
              <w:t>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AEE95F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3BC265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759D7135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340CFA43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831AC" w:rsidRPr="001A4D4E" w14:paraId="67066606" w14:textId="77777777" w:rsidTr="00A831AC">
        <w:trPr>
          <w:trHeight w:val="30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CB6DBB" w14:textId="77777777" w:rsidR="00A831AC" w:rsidRPr="00CC57F0" w:rsidRDefault="00A831AC" w:rsidP="00A831AC">
            <w:pPr>
              <w:pStyle w:val="PargrafodaLista"/>
              <w:numPr>
                <w:ilvl w:val="0"/>
                <w:numId w:val="56"/>
              </w:numPr>
              <w:jc w:val="both"/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4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3D7A92" w14:textId="77777777" w:rsidR="00A831AC" w:rsidRPr="00F87523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</w:t>
            </w:r>
            <w:r>
              <w:rPr>
                <w:rFonts w:ascii="Arial" w:hAnsi="Arial" w:cs="Arial"/>
                <w:lang w:val="x-none"/>
              </w:rPr>
              <w:t xml:space="preserve">TOR BOMBA SUBMERSA  - 5.0 CV </w:t>
            </w:r>
            <w:r>
              <w:rPr>
                <w:rFonts w:ascii="Arial" w:hAnsi="Arial" w:cs="Arial"/>
              </w:rPr>
              <w:t>MONO</w:t>
            </w:r>
            <w:r w:rsidRPr="00F87523">
              <w:rPr>
                <w:rFonts w:ascii="Arial" w:hAnsi="Arial" w:cs="Arial"/>
                <w:lang w:val="x-none"/>
              </w:rPr>
              <w:t>FÁSICA</w:t>
            </w:r>
          </w:p>
          <w:p w14:paraId="6A94127F" w14:textId="77777777" w:rsidR="00A831AC" w:rsidRPr="006F45AD" w:rsidRDefault="00A831AC" w:rsidP="008C125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lang w:val="x-none"/>
              </w:rPr>
            </w:pPr>
            <w:r w:rsidRPr="00F87523">
              <w:rPr>
                <w:rFonts w:ascii="Arial" w:hAnsi="Arial" w:cs="Arial"/>
                <w:lang w:val="x-none"/>
              </w:rPr>
              <w:t>CONJUNTO MOTOR BOMBA SUBMERSA COM CARCAÇA DO MOTOR EM FERRO FUNDIDO; MOTOR REFRIGERADO A ÁGUA; ENROLAMENT</w:t>
            </w:r>
            <w:r>
              <w:rPr>
                <w:rFonts w:ascii="Arial" w:hAnsi="Arial" w:cs="Arial"/>
                <w:lang w:val="x-none"/>
              </w:rPr>
              <w:t>O DO MOTOR EM COBRE; 5.0 CV; MONO</w:t>
            </w:r>
            <w:r w:rsidRPr="00F87523">
              <w:rPr>
                <w:rFonts w:ascii="Arial" w:hAnsi="Arial" w:cs="Arial"/>
                <w:lang w:val="x-none"/>
              </w:rPr>
              <w:t xml:space="preserve">FÁSICA COM BOMBEADOR DE 04 (QUATRO) POLEGADAS; ROTORES EM INOX; </w:t>
            </w:r>
            <w:r w:rsidRPr="00F87523">
              <w:rPr>
                <w:rFonts w:ascii="Arial" w:hAnsi="Arial" w:cs="Arial"/>
                <w:lang w:val="x-none"/>
              </w:rPr>
              <w:lastRenderedPageBreak/>
              <w:t xml:space="preserve">ALTURA MONOMÉTRICA DE 180 MCA; MANCAL RADIAL EM GRAFITE; VAZÃO MÁXIMA DE </w:t>
            </w:r>
            <w:r>
              <w:rPr>
                <w:rFonts w:ascii="Arial" w:hAnsi="Arial" w:cs="Arial"/>
              </w:rPr>
              <w:t>4</w:t>
            </w:r>
            <w:r w:rsidRPr="00F87523">
              <w:rPr>
                <w:rFonts w:ascii="Arial" w:hAnsi="Arial" w:cs="Arial"/>
                <w:lang w:val="x-none"/>
              </w:rPr>
              <w:t>.000 LITROS/HORA.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967BDC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lastRenderedPageBreak/>
              <w:t>UN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1A8C14" w14:textId="77777777" w:rsidR="00A831AC" w:rsidRPr="001E3660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sz w:val="20"/>
                <w:szCs w:val="20"/>
                <w:lang w:val="x-none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127C96FD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A"/>
            <w:noWrap/>
          </w:tcPr>
          <w:p w14:paraId="50B91278" w14:textId="77777777" w:rsidR="00A831AC" w:rsidRPr="008B308A" w:rsidRDefault="00A831AC" w:rsidP="008C1255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E95BD87" w14:textId="77777777" w:rsidR="00FB21E6" w:rsidRDefault="00FB21E6" w:rsidP="00FB21E6">
      <w:pPr>
        <w:pStyle w:val="Nivel2"/>
        <w:numPr>
          <w:ilvl w:val="0"/>
          <w:numId w:val="0"/>
        </w:numPr>
        <w:spacing w:before="0" w:after="0"/>
      </w:pPr>
    </w:p>
    <w:sectPr w:rsidR="00FB21E6" w:rsidSect="004E320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9532C" w14:textId="77777777" w:rsidR="00B43864" w:rsidRDefault="00B43864">
      <w:r>
        <w:separator/>
      </w:r>
    </w:p>
  </w:endnote>
  <w:endnote w:type="continuationSeparator" w:id="0">
    <w:p w14:paraId="6466AFC1" w14:textId="77777777" w:rsidR="00B43864" w:rsidRDefault="00B4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6AD74" w14:textId="77777777" w:rsidR="00B43864" w:rsidRDefault="00B43864">
      <w:r>
        <w:separator/>
      </w:r>
    </w:p>
  </w:footnote>
  <w:footnote w:type="continuationSeparator" w:id="0">
    <w:p w14:paraId="4EF278CE" w14:textId="77777777" w:rsidR="00B43864" w:rsidRDefault="00B43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0C21" w14:textId="77777777" w:rsidR="006E5346" w:rsidRDefault="00000000">
    <w:pPr>
      <w:pStyle w:val="Cabealho"/>
    </w:pPr>
    <w:r>
      <w:rPr>
        <w:noProof/>
        <w14:ligatures w14:val="standardContextual"/>
      </w:rPr>
      <w:drawing>
        <wp:anchor distT="0" distB="0" distL="114935" distR="114935" simplePos="0" relativeHeight="251659264" behindDoc="0" locked="0" layoutInCell="1" allowOverlap="1" wp14:anchorId="7142BD70" wp14:editId="286A53D8">
          <wp:simplePos x="0" y="0"/>
          <wp:positionH relativeFrom="margin">
            <wp:align>right</wp:align>
          </wp:positionH>
          <wp:positionV relativeFrom="paragraph">
            <wp:posOffset>-398200</wp:posOffset>
          </wp:positionV>
          <wp:extent cx="5400040" cy="859790"/>
          <wp:effectExtent l="0" t="0" r="0" b="0"/>
          <wp:wrapNone/>
          <wp:docPr id="58635732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5" t="-232" r="-35" b="-232"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5979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146D3B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34F1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A4145"/>
    <w:multiLevelType w:val="multilevel"/>
    <w:tmpl w:val="6DCA6E7E"/>
    <w:lvl w:ilvl="0">
      <w:start w:val="11"/>
      <w:numFmt w:val="decimal"/>
      <w:lvlText w:val="%1."/>
      <w:lvlJc w:val="left"/>
      <w:pPr>
        <w:ind w:left="465" w:hanging="465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125" w:hanging="46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3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0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  <w:b w:val="0"/>
      </w:rPr>
    </w:lvl>
  </w:abstractNum>
  <w:abstractNum w:abstractNumId="4" w15:restartNumberingAfterBreak="0">
    <w:nsid w:val="09181CAE"/>
    <w:multiLevelType w:val="hybridMultilevel"/>
    <w:tmpl w:val="06D6BD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A063C"/>
    <w:multiLevelType w:val="hybridMultilevel"/>
    <w:tmpl w:val="3EC203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22FFA"/>
    <w:multiLevelType w:val="hybridMultilevel"/>
    <w:tmpl w:val="A13851D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FD7B99"/>
    <w:multiLevelType w:val="hybridMultilevel"/>
    <w:tmpl w:val="B99AE836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A3A552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17BC4"/>
    <w:multiLevelType w:val="hybridMultilevel"/>
    <w:tmpl w:val="9190D012"/>
    <w:lvl w:ilvl="0" w:tplc="A3ACA460">
      <w:start w:val="12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E51C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0716DD"/>
    <w:multiLevelType w:val="hybridMultilevel"/>
    <w:tmpl w:val="C380B83A"/>
    <w:lvl w:ilvl="0" w:tplc="41C0E380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33A82D02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0EE25F7A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20E0A828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AA003C2C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D3785D02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8B2CBEB6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D3AAC2A0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E88CCBEC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abstractNum w:abstractNumId="14" w15:restartNumberingAfterBreak="0">
    <w:nsid w:val="212B1798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00026"/>
    <w:multiLevelType w:val="hybridMultilevel"/>
    <w:tmpl w:val="EEA6D462"/>
    <w:lvl w:ilvl="0" w:tplc="F050F7A4">
      <w:start w:val="9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BB1558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347C10"/>
    <w:multiLevelType w:val="hybridMultilevel"/>
    <w:tmpl w:val="69601B38"/>
    <w:lvl w:ilvl="0" w:tplc="D504B1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570AD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AF22F3"/>
    <w:multiLevelType w:val="hybridMultilevel"/>
    <w:tmpl w:val="F64C4A9E"/>
    <w:lvl w:ilvl="0" w:tplc="FA3ED638">
      <w:start w:val="1"/>
      <w:numFmt w:val="decimal"/>
      <w:lvlText w:val="%11.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036A1"/>
    <w:multiLevelType w:val="hybridMultilevel"/>
    <w:tmpl w:val="507E7A6A"/>
    <w:lvl w:ilvl="0" w:tplc="0D640E78">
      <w:start w:val="9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303C9F"/>
    <w:multiLevelType w:val="hybridMultilevel"/>
    <w:tmpl w:val="D6C264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90BE2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34132B"/>
    <w:multiLevelType w:val="hybridMultilevel"/>
    <w:tmpl w:val="23A01E8C"/>
    <w:lvl w:ilvl="0" w:tplc="0F16055E">
      <w:start w:val="1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D0A5E31"/>
    <w:multiLevelType w:val="hybridMultilevel"/>
    <w:tmpl w:val="8B7EF5E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8B2665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3246F6"/>
    <w:multiLevelType w:val="hybridMultilevel"/>
    <w:tmpl w:val="125A8C8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A4A0A"/>
    <w:multiLevelType w:val="hybridMultilevel"/>
    <w:tmpl w:val="320E8C98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b w:val="0"/>
        <w:i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>
      <w:start w:val="1"/>
      <w:numFmt w:val="lowerRoman"/>
      <w:lvlText w:val="%3."/>
      <w:lvlJc w:val="right"/>
      <w:pPr>
        <w:ind w:left="2520" w:hanging="180"/>
      </w:pPr>
    </w:lvl>
    <w:lvl w:ilvl="3" w:tplc="0416000F">
      <w:start w:val="1"/>
      <w:numFmt w:val="decimal"/>
      <w:lvlText w:val="%4."/>
      <w:lvlJc w:val="left"/>
      <w:pPr>
        <w:ind w:left="3240" w:hanging="360"/>
      </w:pPr>
    </w:lvl>
    <w:lvl w:ilvl="4" w:tplc="04160019">
      <w:start w:val="1"/>
      <w:numFmt w:val="lowerLetter"/>
      <w:lvlText w:val="%5."/>
      <w:lvlJc w:val="left"/>
      <w:pPr>
        <w:ind w:left="3960" w:hanging="360"/>
      </w:pPr>
    </w:lvl>
    <w:lvl w:ilvl="5" w:tplc="0416001B">
      <w:start w:val="1"/>
      <w:numFmt w:val="lowerRoman"/>
      <w:lvlText w:val="%6."/>
      <w:lvlJc w:val="right"/>
      <w:pPr>
        <w:ind w:left="4680" w:hanging="180"/>
      </w:pPr>
    </w:lvl>
    <w:lvl w:ilvl="6" w:tplc="0416000F">
      <w:start w:val="1"/>
      <w:numFmt w:val="decimal"/>
      <w:lvlText w:val="%7."/>
      <w:lvlJc w:val="left"/>
      <w:pPr>
        <w:ind w:left="5400" w:hanging="360"/>
      </w:pPr>
    </w:lvl>
    <w:lvl w:ilvl="7" w:tplc="04160019">
      <w:start w:val="1"/>
      <w:numFmt w:val="lowerLetter"/>
      <w:lvlText w:val="%8."/>
      <w:lvlJc w:val="left"/>
      <w:pPr>
        <w:ind w:left="6120" w:hanging="360"/>
      </w:pPr>
    </w:lvl>
    <w:lvl w:ilvl="8" w:tplc="0416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E22612"/>
    <w:multiLevelType w:val="multilevel"/>
    <w:tmpl w:val="5314B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ACE12D8"/>
    <w:multiLevelType w:val="hybridMultilevel"/>
    <w:tmpl w:val="AF3ABF8C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7075C"/>
    <w:multiLevelType w:val="hybridMultilevel"/>
    <w:tmpl w:val="6DA869B8"/>
    <w:lvl w:ilvl="0" w:tplc="1952E0FA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C660F9"/>
    <w:multiLevelType w:val="hybridMultilevel"/>
    <w:tmpl w:val="DEC4C5C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06741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D5011B"/>
    <w:multiLevelType w:val="hybridMultilevel"/>
    <w:tmpl w:val="52DE645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190A27"/>
    <w:multiLevelType w:val="hybridMultilevel"/>
    <w:tmpl w:val="B764E884"/>
    <w:lvl w:ilvl="0" w:tplc="1952E0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22C9E"/>
    <w:multiLevelType w:val="hybridMultilevel"/>
    <w:tmpl w:val="B4DAC2A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6728D4"/>
    <w:multiLevelType w:val="hybridMultilevel"/>
    <w:tmpl w:val="FA623E6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1DF0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3178D5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305914"/>
    <w:multiLevelType w:val="hybridMultilevel"/>
    <w:tmpl w:val="8B7EF5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261B0A"/>
    <w:multiLevelType w:val="multilevel"/>
    <w:tmpl w:val="EFAC4680"/>
    <w:lvl w:ilvl="0">
      <w:start w:val="1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EE94130"/>
    <w:multiLevelType w:val="hybridMultilevel"/>
    <w:tmpl w:val="268C1DC8"/>
    <w:lvl w:ilvl="0" w:tplc="D56ABA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B3568D"/>
    <w:multiLevelType w:val="multilevel"/>
    <w:tmpl w:val="A65A7636"/>
    <w:lvl w:ilvl="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6" w15:restartNumberingAfterBreak="0">
    <w:nsid w:val="74441CFA"/>
    <w:multiLevelType w:val="multilevel"/>
    <w:tmpl w:val="084A4A48"/>
    <w:lvl w:ilvl="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ascii="Times New Roman" w:hAnsi="Times New Roman" w:cs="Times New Roman"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Calibri" w:hAnsi="Calibri" w:cs="Calibri" w:hint="default"/>
        <w:i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Calibri" w:hAnsi="Calibri" w:cs="Calibri" w:hint="default"/>
        <w:i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Calibri" w:hAnsi="Calibri" w:cs="Calibri" w:hint="default"/>
        <w:i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Calibri" w:hAnsi="Calibri" w:cs="Calibri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Calibri" w:hAnsi="Calibri" w:cs="Calibri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Calibri" w:hAnsi="Calibri" w:cs="Calibri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Calibri" w:hAnsi="Calibri" w:cs="Calibri" w:hint="default"/>
        <w:i/>
      </w:rPr>
    </w:lvl>
  </w:abstractNum>
  <w:abstractNum w:abstractNumId="47" w15:restartNumberingAfterBreak="0">
    <w:nsid w:val="77E13F58"/>
    <w:multiLevelType w:val="hybridMultilevel"/>
    <w:tmpl w:val="71B49AE4"/>
    <w:lvl w:ilvl="0" w:tplc="3E70C976">
      <w:start w:val="12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 w:tentative="1">
      <w:start w:val="1"/>
      <w:numFmt w:val="decimal"/>
      <w:lvlText w:val="%4."/>
      <w:lvlJc w:val="left"/>
      <w:pPr>
        <w:ind w:left="3088" w:hanging="360"/>
      </w:pPr>
    </w:lvl>
    <w:lvl w:ilvl="4" w:tplc="04160019" w:tentative="1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AF861BD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64595E"/>
    <w:multiLevelType w:val="multilevel"/>
    <w:tmpl w:val="44A8333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0" w15:restartNumberingAfterBreak="0">
    <w:nsid w:val="7E0F6B5F"/>
    <w:multiLevelType w:val="hybridMultilevel"/>
    <w:tmpl w:val="B99AE83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6514331">
    <w:abstractNumId w:val="9"/>
  </w:num>
  <w:num w:numId="2" w16cid:durableId="827402160">
    <w:abstractNumId w:val="16"/>
  </w:num>
  <w:num w:numId="3" w16cid:durableId="641423500">
    <w:abstractNumId w:val="46"/>
  </w:num>
  <w:num w:numId="4" w16cid:durableId="616643329">
    <w:abstractNumId w:val="43"/>
  </w:num>
  <w:num w:numId="5" w16cid:durableId="797920091">
    <w:abstractNumId w:val="29"/>
  </w:num>
  <w:num w:numId="6" w16cid:durableId="1324890504">
    <w:abstractNumId w:val="15"/>
  </w:num>
  <w:num w:numId="7" w16cid:durableId="1009328750">
    <w:abstractNumId w:val="11"/>
  </w:num>
  <w:num w:numId="8" w16cid:durableId="807866225">
    <w:abstractNumId w:val="23"/>
  </w:num>
  <w:num w:numId="9" w16cid:durableId="1730567931">
    <w:abstractNumId w:val="20"/>
  </w:num>
  <w:num w:numId="10" w16cid:durableId="1541090670">
    <w:abstractNumId w:val="41"/>
  </w:num>
  <w:num w:numId="11" w16cid:durableId="2040928705">
    <w:abstractNumId w:val="26"/>
  </w:num>
  <w:num w:numId="12" w16cid:durableId="888611703">
    <w:abstractNumId w:val="34"/>
  </w:num>
  <w:num w:numId="13" w16cid:durableId="865483808">
    <w:abstractNumId w:val="17"/>
  </w:num>
  <w:num w:numId="14" w16cid:durableId="1044522933">
    <w:abstractNumId w:val="6"/>
  </w:num>
  <w:num w:numId="15" w16cid:durableId="129632469">
    <w:abstractNumId w:val="35"/>
  </w:num>
  <w:num w:numId="16" w16cid:durableId="910584989">
    <w:abstractNumId w:val="13"/>
  </w:num>
  <w:num w:numId="17" w16cid:durableId="2071414502">
    <w:abstractNumId w:val="36"/>
  </w:num>
  <w:num w:numId="18" w16cid:durableId="303242247">
    <w:abstractNumId w:val="37"/>
  </w:num>
  <w:num w:numId="19" w16cid:durableId="541553385">
    <w:abstractNumId w:val="32"/>
  </w:num>
  <w:num w:numId="20" w16cid:durableId="787894173">
    <w:abstractNumId w:val="21"/>
  </w:num>
  <w:num w:numId="21" w16cid:durableId="2001997945">
    <w:abstractNumId w:val="31"/>
  </w:num>
  <w:num w:numId="22" w16cid:durableId="605622820">
    <w:abstractNumId w:val="47"/>
  </w:num>
  <w:num w:numId="23" w16cid:durableId="690449946">
    <w:abstractNumId w:val="44"/>
  </w:num>
  <w:num w:numId="24" w16cid:durableId="4820479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67260351">
    <w:abstractNumId w:val="45"/>
  </w:num>
  <w:num w:numId="26" w16cid:durableId="169445499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8151141">
    <w:abstractNumId w:val="28"/>
  </w:num>
  <w:num w:numId="28" w16cid:durableId="3554979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21384098">
    <w:abstractNumId w:val="5"/>
  </w:num>
  <w:num w:numId="30" w16cid:durableId="1962220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531769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36227028">
    <w:abstractNumId w:val="8"/>
  </w:num>
  <w:num w:numId="33" w16cid:durableId="1517693083">
    <w:abstractNumId w:val="42"/>
  </w:num>
  <w:num w:numId="34" w16cid:durableId="1403286513">
    <w:abstractNumId w:val="48"/>
  </w:num>
  <w:num w:numId="35" w16cid:durableId="529878124">
    <w:abstractNumId w:val="25"/>
  </w:num>
  <w:num w:numId="36" w16cid:durableId="760956602">
    <w:abstractNumId w:val="10"/>
  </w:num>
  <w:num w:numId="37" w16cid:durableId="1948194512">
    <w:abstractNumId w:val="50"/>
  </w:num>
  <w:num w:numId="38" w16cid:durableId="9575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286647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34304928">
    <w:abstractNumId w:val="19"/>
  </w:num>
  <w:num w:numId="41" w16cid:durableId="820388449">
    <w:abstractNumId w:val="3"/>
  </w:num>
  <w:num w:numId="42" w16cid:durableId="552541724">
    <w:abstractNumId w:val="30"/>
  </w:num>
  <w:num w:numId="43" w16cid:durableId="1068263038">
    <w:abstractNumId w:val="27"/>
  </w:num>
  <w:num w:numId="44" w16cid:durableId="1489203988">
    <w:abstractNumId w:val="7"/>
  </w:num>
  <w:num w:numId="45" w16cid:durableId="1102989089">
    <w:abstractNumId w:val="4"/>
  </w:num>
  <w:num w:numId="46" w16cid:durableId="1364868798">
    <w:abstractNumId w:val="14"/>
  </w:num>
  <w:num w:numId="47" w16cid:durableId="785927539">
    <w:abstractNumId w:val="2"/>
  </w:num>
  <w:num w:numId="48" w16cid:durableId="1643269162">
    <w:abstractNumId w:val="24"/>
  </w:num>
  <w:num w:numId="49" w16cid:durableId="530724268">
    <w:abstractNumId w:val="40"/>
  </w:num>
  <w:num w:numId="50" w16cid:durableId="1586258716">
    <w:abstractNumId w:val="18"/>
  </w:num>
  <w:num w:numId="51" w16cid:durableId="1704014980">
    <w:abstractNumId w:val="33"/>
  </w:num>
  <w:num w:numId="52" w16cid:durableId="1080367271">
    <w:abstractNumId w:val="1"/>
  </w:num>
  <w:num w:numId="53" w16cid:durableId="1577781285">
    <w:abstractNumId w:val="39"/>
  </w:num>
  <w:num w:numId="54" w16cid:durableId="485903196">
    <w:abstractNumId w:val="22"/>
  </w:num>
  <w:num w:numId="55" w16cid:durableId="1112823358">
    <w:abstractNumId w:val="38"/>
  </w:num>
  <w:num w:numId="56" w16cid:durableId="9458175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872"/>
    <w:rsid w:val="00012E40"/>
    <w:rsid w:val="00040B19"/>
    <w:rsid w:val="00043310"/>
    <w:rsid w:val="000E31FF"/>
    <w:rsid w:val="00182A69"/>
    <w:rsid w:val="00193AD3"/>
    <w:rsid w:val="00200235"/>
    <w:rsid w:val="00264F71"/>
    <w:rsid w:val="003009DA"/>
    <w:rsid w:val="00323428"/>
    <w:rsid w:val="003646A4"/>
    <w:rsid w:val="00383CA7"/>
    <w:rsid w:val="003B4963"/>
    <w:rsid w:val="003E7AD5"/>
    <w:rsid w:val="003F1969"/>
    <w:rsid w:val="00401A5C"/>
    <w:rsid w:val="00466666"/>
    <w:rsid w:val="004A2658"/>
    <w:rsid w:val="004E320A"/>
    <w:rsid w:val="004E6FFE"/>
    <w:rsid w:val="00582D98"/>
    <w:rsid w:val="00597455"/>
    <w:rsid w:val="005A0ABA"/>
    <w:rsid w:val="005B1AE9"/>
    <w:rsid w:val="005C43AC"/>
    <w:rsid w:val="00636DA6"/>
    <w:rsid w:val="00694E01"/>
    <w:rsid w:val="006A0499"/>
    <w:rsid w:val="006E5346"/>
    <w:rsid w:val="006F5B6A"/>
    <w:rsid w:val="00712668"/>
    <w:rsid w:val="007D2F8B"/>
    <w:rsid w:val="008A037D"/>
    <w:rsid w:val="008B0332"/>
    <w:rsid w:val="008B12AE"/>
    <w:rsid w:val="00912252"/>
    <w:rsid w:val="0095650C"/>
    <w:rsid w:val="009965E3"/>
    <w:rsid w:val="009B7DC4"/>
    <w:rsid w:val="009F65CF"/>
    <w:rsid w:val="00A0317B"/>
    <w:rsid w:val="00A51C53"/>
    <w:rsid w:val="00A63E38"/>
    <w:rsid w:val="00A831AC"/>
    <w:rsid w:val="00AA4822"/>
    <w:rsid w:val="00AD54C1"/>
    <w:rsid w:val="00AE6D13"/>
    <w:rsid w:val="00AF249B"/>
    <w:rsid w:val="00B0442A"/>
    <w:rsid w:val="00B37642"/>
    <w:rsid w:val="00B43864"/>
    <w:rsid w:val="00B44903"/>
    <w:rsid w:val="00BF36B1"/>
    <w:rsid w:val="00C00F05"/>
    <w:rsid w:val="00C074A8"/>
    <w:rsid w:val="00C34871"/>
    <w:rsid w:val="00C9473A"/>
    <w:rsid w:val="00D74C1B"/>
    <w:rsid w:val="00D87EC0"/>
    <w:rsid w:val="00E01974"/>
    <w:rsid w:val="00E05872"/>
    <w:rsid w:val="00E106E4"/>
    <w:rsid w:val="00E13651"/>
    <w:rsid w:val="00E374BF"/>
    <w:rsid w:val="00E943A6"/>
    <w:rsid w:val="00E973EA"/>
    <w:rsid w:val="00F079F6"/>
    <w:rsid w:val="00F26781"/>
    <w:rsid w:val="00F30BD9"/>
    <w:rsid w:val="00F3779B"/>
    <w:rsid w:val="00F521BF"/>
    <w:rsid w:val="00F61139"/>
    <w:rsid w:val="00F724DB"/>
    <w:rsid w:val="00F779A1"/>
    <w:rsid w:val="00FB21E6"/>
    <w:rsid w:val="00FD618E"/>
    <w:rsid w:val="00FF13FB"/>
    <w:rsid w:val="00FF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9D061"/>
  <w15:chartTrackingRefBased/>
  <w15:docId w15:val="{B039B718-9D72-490B-99CF-D11E0796A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73EA"/>
    <w:pPr>
      <w:spacing w:after="0" w:line="240" w:lineRule="auto"/>
    </w:pPr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E058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nhideWhenUsed/>
    <w:qFormat/>
    <w:rsid w:val="00F26781"/>
    <w:pPr>
      <w:numPr>
        <w:ilvl w:val="3"/>
        <w:numId w:val="38"/>
      </w:numPr>
      <w:suppressAutoHyphens/>
      <w:autoSpaceDE w:val="0"/>
      <w:outlineLvl w:val="3"/>
    </w:pPr>
    <w:rPr>
      <w:rFonts w:ascii="Arial" w:hAnsi="Arial" w:cs="Times New Roman"/>
      <w:color w:val="000000"/>
      <w:sz w:val="20"/>
      <w:lang w:val="x-none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0587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t-BR"/>
      <w14:ligatures w14:val="none"/>
    </w:rPr>
  </w:style>
  <w:style w:type="character" w:customStyle="1" w:styleId="Nivel01Char">
    <w:name w:val="Nivel 01 Char"/>
    <w:basedOn w:val="Fontepargpadro"/>
    <w:link w:val="Nivel01"/>
    <w:locked/>
    <w:rsid w:val="00E05872"/>
    <w:rPr>
      <w:rFonts w:ascii="Arial" w:eastAsiaTheme="majorEastAsia" w:hAnsi="Arial" w:cs="Arial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E05872"/>
    <w:pPr>
      <w:numPr>
        <w:numId w:val="1"/>
      </w:numPr>
      <w:tabs>
        <w:tab w:val="left" w:pos="567"/>
      </w:tabs>
      <w:spacing w:before="120" w:after="120" w:line="276" w:lineRule="auto"/>
      <w:jc w:val="both"/>
    </w:pPr>
    <w:rPr>
      <w:rFonts w:ascii="Arial" w:hAnsi="Arial" w:cs="Arial"/>
      <w:b/>
      <w:bCs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ivel2Char">
    <w:name w:val="Nivel 2 Char"/>
    <w:basedOn w:val="Fontepargpadro"/>
    <w:link w:val="Nivel2"/>
    <w:locked/>
    <w:rsid w:val="00E05872"/>
    <w:rPr>
      <w:rFonts w:ascii="Arial" w:hAnsi="Arial" w:cs="Arial"/>
    </w:rPr>
  </w:style>
  <w:style w:type="paragraph" w:customStyle="1" w:styleId="Nivel2">
    <w:name w:val="Nivel 2"/>
    <w:basedOn w:val="Normal"/>
    <w:link w:val="Nivel2Char"/>
    <w:qFormat/>
    <w:rsid w:val="00E05872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paragraph" w:customStyle="1" w:styleId="Nvel3-R">
    <w:name w:val="Nível 3-R"/>
    <w:basedOn w:val="Normal"/>
    <w:qFormat/>
    <w:rsid w:val="00E05872"/>
    <w:pPr>
      <w:numPr>
        <w:ilvl w:val="2"/>
        <w:numId w:val="1"/>
      </w:numPr>
      <w:spacing w:before="120" w:after="120" w:line="276" w:lineRule="auto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Char">
    <w:name w:val="Nível 3 Char"/>
    <w:basedOn w:val="Fontepargpadro"/>
    <w:link w:val="Nvel3"/>
    <w:locked/>
    <w:rsid w:val="00E05872"/>
    <w:rPr>
      <w:rFonts w:ascii="Arial" w:hAnsi="Arial" w:cs="Arial"/>
    </w:rPr>
  </w:style>
  <w:style w:type="paragraph" w:customStyle="1" w:styleId="Nvel3">
    <w:name w:val="Nível 3"/>
    <w:basedOn w:val="Nvel3-R"/>
    <w:link w:val="Nvel3Char"/>
    <w:qFormat/>
    <w:rsid w:val="00E05872"/>
    <w:rPr>
      <w:rFonts w:eastAsiaTheme="minorHAnsi"/>
      <w:i w:val="0"/>
      <w:iCs w:val="0"/>
      <w:color w:val="auto"/>
      <w:kern w:val="2"/>
      <w:sz w:val="22"/>
      <w:szCs w:val="22"/>
      <w:lang w:eastAsia="en-US"/>
      <w14:ligatures w14:val="standardContextual"/>
    </w:rPr>
  </w:style>
  <w:style w:type="character" w:customStyle="1" w:styleId="Nvel4Char">
    <w:name w:val="Nível 4 Char"/>
    <w:basedOn w:val="Nvel3Char"/>
    <w:link w:val="Nvel4"/>
    <w:locked/>
    <w:rsid w:val="00E05872"/>
    <w:rPr>
      <w:rFonts w:ascii="Arial" w:hAnsi="Arial" w:cs="Arial"/>
    </w:rPr>
  </w:style>
  <w:style w:type="paragraph" w:customStyle="1" w:styleId="Nvel4">
    <w:name w:val="Nível 4"/>
    <w:basedOn w:val="Nvel3"/>
    <w:link w:val="Nvel4Char"/>
    <w:qFormat/>
    <w:rsid w:val="00E05872"/>
    <w:pPr>
      <w:numPr>
        <w:ilvl w:val="3"/>
      </w:numPr>
      <w:ind w:left="567" w:firstLine="0"/>
    </w:pPr>
  </w:style>
  <w:style w:type="paragraph" w:styleId="Recuodecorpodetexto">
    <w:name w:val="Body Text Indent"/>
    <w:basedOn w:val="Normal"/>
    <w:link w:val="RecuodecorpodetextoChar"/>
    <w:rsid w:val="00E05872"/>
    <w:pPr>
      <w:ind w:left="3402"/>
      <w:jc w:val="both"/>
    </w:pPr>
    <w:rPr>
      <w:rFonts w:ascii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E05872"/>
    <w:rPr>
      <w:rFonts w:ascii="Times New Roman" w:eastAsia="Times New Roman" w:hAnsi="Times New Roman" w:cs="Times New Roman"/>
      <w:b/>
      <w:kern w:val="0"/>
      <w:sz w:val="32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E0587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5872"/>
    <w:rPr>
      <w:rFonts w:ascii="Ecofont_Spranq_eco_Sans" w:eastAsia="Times New Roman" w:hAnsi="Ecofont_Spranq_eco_Sans" w:cs="Tahoma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E05872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numbering" w:customStyle="1" w:styleId="Semlista1">
    <w:name w:val="Sem lista1"/>
    <w:next w:val="Semlista"/>
    <w:uiPriority w:val="99"/>
    <w:semiHidden/>
    <w:unhideWhenUsed/>
    <w:rsid w:val="00E05872"/>
  </w:style>
  <w:style w:type="character" w:customStyle="1" w:styleId="markedcontent">
    <w:name w:val="markedcontent"/>
    <w:basedOn w:val="Fontepargpadro"/>
    <w:rsid w:val="00E05872"/>
  </w:style>
  <w:style w:type="paragraph" w:styleId="PargrafodaLista">
    <w:name w:val="List Paragraph"/>
    <w:basedOn w:val="Normal"/>
    <w:uiPriority w:val="34"/>
    <w:qFormat/>
    <w:rsid w:val="00E05872"/>
    <w:pPr>
      <w:ind w:left="708"/>
    </w:pPr>
    <w:rPr>
      <w:rFonts w:ascii="Times New Roman" w:hAnsi="Times New Roman" w:cs="Times New Roman"/>
      <w:sz w:val="28"/>
    </w:rPr>
  </w:style>
  <w:style w:type="table" w:styleId="Tabelacomgrade">
    <w:name w:val="Table Grid"/>
    <w:basedOn w:val="Tabelanormal"/>
    <w:uiPriority w:val="39"/>
    <w:rsid w:val="00E0587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05872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05872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paragraph" w:styleId="Corpodetexto">
    <w:name w:val="Body Text"/>
    <w:basedOn w:val="Normal"/>
    <w:link w:val="CorpodetextoChar"/>
    <w:uiPriority w:val="99"/>
    <w:unhideWhenUsed/>
    <w:rsid w:val="00E05872"/>
    <w:pPr>
      <w:spacing w:after="120"/>
    </w:pPr>
    <w:rPr>
      <w:rFonts w:ascii="Times New Roman" w:hAnsi="Times New Roman" w:cs="Times New Roman"/>
      <w:sz w:val="28"/>
    </w:rPr>
  </w:style>
  <w:style w:type="character" w:customStyle="1" w:styleId="CorpodetextoChar">
    <w:name w:val="Corpo de texto Char"/>
    <w:basedOn w:val="Fontepargpadro"/>
    <w:link w:val="Corpodetexto"/>
    <w:uiPriority w:val="99"/>
    <w:rsid w:val="00E05872"/>
    <w:rPr>
      <w:rFonts w:ascii="Times New Roman" w:eastAsia="Times New Roman" w:hAnsi="Times New Roman" w:cs="Times New Roman"/>
      <w:kern w:val="0"/>
      <w:sz w:val="28"/>
      <w:szCs w:val="24"/>
      <w:lang w:eastAsia="pt-BR"/>
      <w14:ligatures w14:val="none"/>
    </w:rPr>
  </w:style>
  <w:style w:type="paragraph" w:styleId="Ttulo">
    <w:name w:val="Title"/>
    <w:basedOn w:val="Normal"/>
    <w:link w:val="TtuloChar"/>
    <w:uiPriority w:val="10"/>
    <w:qFormat/>
    <w:rsid w:val="00E05872"/>
    <w:pPr>
      <w:widowControl w:val="0"/>
      <w:autoSpaceDE w:val="0"/>
      <w:autoSpaceDN w:val="0"/>
      <w:spacing w:before="74"/>
      <w:ind w:left="2186" w:right="1657"/>
      <w:jc w:val="center"/>
    </w:pPr>
    <w:rPr>
      <w:rFonts w:ascii="Times New Roman" w:hAnsi="Times New Roman" w:cs="Times New Roman"/>
      <w:b/>
      <w:bCs/>
      <w:sz w:val="36"/>
      <w:szCs w:val="36"/>
      <w:lang w:val="pt-PT" w:eastAsia="en-US"/>
    </w:rPr>
  </w:style>
  <w:style w:type="character" w:customStyle="1" w:styleId="TtuloChar">
    <w:name w:val="Título Char"/>
    <w:basedOn w:val="Fontepargpadro"/>
    <w:link w:val="Ttulo"/>
    <w:uiPriority w:val="10"/>
    <w:rsid w:val="00E05872"/>
    <w:rPr>
      <w:rFonts w:ascii="Times New Roman" w:eastAsia="Times New Roman" w:hAnsi="Times New Roman" w:cs="Times New Roman"/>
      <w:b/>
      <w:bCs/>
      <w:kern w:val="0"/>
      <w:sz w:val="36"/>
      <w:szCs w:val="36"/>
      <w:lang w:val="pt-PT"/>
      <w14:ligatures w14:val="none"/>
    </w:rPr>
  </w:style>
  <w:style w:type="character" w:customStyle="1" w:styleId="Fontepargpadro1">
    <w:name w:val="Fonte parág. padrão1"/>
    <w:rsid w:val="00E05872"/>
  </w:style>
  <w:style w:type="paragraph" w:customStyle="1" w:styleId="pb-0">
    <w:name w:val="pb-0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numbering" w:customStyle="1" w:styleId="Semlista2">
    <w:name w:val="Sem lista2"/>
    <w:next w:val="Semlista"/>
    <w:uiPriority w:val="99"/>
    <w:semiHidden/>
    <w:unhideWhenUsed/>
    <w:rsid w:val="00E05872"/>
  </w:style>
  <w:style w:type="character" w:styleId="Hyperlink">
    <w:name w:val="Hyperlink"/>
    <w:uiPriority w:val="99"/>
    <w:semiHidden/>
    <w:unhideWhenUsed/>
    <w:rsid w:val="00E05872"/>
    <w:rPr>
      <w:color w:val="0000FF"/>
      <w:u w:val="single"/>
    </w:rPr>
  </w:style>
  <w:style w:type="numbering" w:customStyle="1" w:styleId="Semlista11">
    <w:name w:val="Sem lista11"/>
    <w:next w:val="Semlista"/>
    <w:uiPriority w:val="99"/>
    <w:semiHidden/>
    <w:unhideWhenUsed/>
    <w:rsid w:val="00E05872"/>
  </w:style>
  <w:style w:type="paragraph" w:customStyle="1" w:styleId="msonormal0">
    <w:name w:val="msonormal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Standard">
    <w:name w:val="Standard"/>
    <w:rsid w:val="00E05872"/>
    <w:pPr>
      <w:suppressAutoHyphens/>
      <w:autoSpaceDN w:val="0"/>
      <w:spacing w:after="0" w:line="240" w:lineRule="auto"/>
    </w:pPr>
    <w:rPr>
      <w:rFonts w:ascii="Liberation Serif" w:eastAsia="NSimSun" w:hAnsi="Liberation Serif" w:cs="Mangal"/>
      <w:kern w:val="3"/>
      <w:sz w:val="24"/>
      <w:szCs w:val="24"/>
      <w:lang w:eastAsia="zh-CN" w:bidi="hi-IN"/>
      <w14:ligatures w14:val="none"/>
    </w:rPr>
  </w:style>
  <w:style w:type="table" w:customStyle="1" w:styleId="Tabelacomgrade1">
    <w:name w:val="Tabela com grade1"/>
    <w:basedOn w:val="Tabelanormal"/>
    <w:next w:val="Tabelacomgrade"/>
    <w:uiPriority w:val="39"/>
    <w:rsid w:val="00E0587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E05872"/>
    <w:rPr>
      <w:color w:val="954F72"/>
      <w:u w:val="single"/>
    </w:rPr>
  </w:style>
  <w:style w:type="paragraph" w:customStyle="1" w:styleId="font5">
    <w:name w:val="font5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6">
    <w:name w:val="font6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7">
    <w:name w:val="font7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font8">
    <w:name w:val="font8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</w:rPr>
  </w:style>
  <w:style w:type="paragraph" w:customStyle="1" w:styleId="font9">
    <w:name w:val="font9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font10">
    <w:name w:val="font10"/>
    <w:basedOn w:val="Normal"/>
    <w:rsid w:val="00E05872"/>
    <w:pPr>
      <w:spacing w:before="100" w:beforeAutospacing="1" w:after="100" w:afterAutospacing="1"/>
    </w:pPr>
    <w:rPr>
      <w:rFonts w:ascii="Garamond" w:hAnsi="Garamond" w:cs="Times New Roman"/>
      <w:b/>
      <w:bCs/>
      <w:color w:val="000000"/>
    </w:rPr>
  </w:style>
  <w:style w:type="paragraph" w:customStyle="1" w:styleId="font11">
    <w:name w:val="font11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2">
    <w:name w:val="font12"/>
    <w:basedOn w:val="Normal"/>
    <w:rsid w:val="00E05872"/>
    <w:pPr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font13">
    <w:name w:val="font13"/>
    <w:basedOn w:val="Normal"/>
    <w:rsid w:val="00E05872"/>
    <w:pPr>
      <w:spacing w:before="100" w:beforeAutospacing="1" w:after="100" w:afterAutospacing="1"/>
    </w:pPr>
    <w:rPr>
      <w:rFonts w:ascii="Calibri" w:hAnsi="Calibri" w:cs="Calibri"/>
      <w:b/>
      <w:bCs/>
      <w:color w:val="000000"/>
    </w:rPr>
  </w:style>
  <w:style w:type="paragraph" w:customStyle="1" w:styleId="font14">
    <w:name w:val="font14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E05872"/>
    <w:pPr>
      <w:spacing w:before="100" w:beforeAutospacing="1" w:after="100" w:afterAutospacing="1"/>
    </w:pPr>
    <w:rPr>
      <w:rFonts w:ascii="Segoe UI" w:hAnsi="Segoe UI" w:cs="Segoe UI"/>
      <w:color w:val="000000"/>
      <w:sz w:val="18"/>
      <w:szCs w:val="18"/>
    </w:rPr>
  </w:style>
  <w:style w:type="paragraph" w:customStyle="1" w:styleId="xl65">
    <w:name w:val="xl65"/>
    <w:basedOn w:val="Normal"/>
    <w:rsid w:val="00E05872"/>
    <w:pP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6">
    <w:name w:val="xl6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CB9CA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sz w:val="23"/>
      <w:szCs w:val="23"/>
    </w:rPr>
  </w:style>
  <w:style w:type="paragraph" w:customStyle="1" w:styleId="xl74">
    <w:name w:val="xl7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6">
    <w:name w:val="xl7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</w:rPr>
  </w:style>
  <w:style w:type="paragraph" w:customStyle="1" w:styleId="xl79">
    <w:name w:val="xl79"/>
    <w:basedOn w:val="Normal"/>
    <w:rsid w:val="00E05872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0">
    <w:name w:val="xl8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xl81">
    <w:name w:val="xl81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  <w:color w:val="000000"/>
    </w:rPr>
  </w:style>
  <w:style w:type="paragraph" w:customStyle="1" w:styleId="xl82">
    <w:name w:val="xl82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paragraph" w:customStyle="1" w:styleId="xl84">
    <w:name w:val="xl84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color w:val="0D0D0D"/>
    </w:rPr>
  </w:style>
  <w:style w:type="paragraph" w:customStyle="1" w:styleId="xl85">
    <w:name w:val="xl85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7">
    <w:name w:val="xl87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E058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E058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Garamond" w:hAnsi="Garamond" w:cs="Times New Roman"/>
      <w:color w:val="000000"/>
    </w:rPr>
  </w:style>
  <w:style w:type="paragraph" w:customStyle="1" w:styleId="Nivel3">
    <w:name w:val="Nivel 3"/>
    <w:basedOn w:val="Normal"/>
    <w:qFormat/>
    <w:rsid w:val="003B4963"/>
    <w:pPr>
      <w:spacing w:before="120" w:after="120" w:line="276" w:lineRule="auto"/>
      <w:ind w:left="425"/>
      <w:jc w:val="both"/>
    </w:pPr>
    <w:rPr>
      <w:rFonts w:ascii="Arial" w:hAnsi="Arial" w:cs="Times New Roman"/>
      <w:color w:val="000000"/>
      <w:sz w:val="20"/>
      <w:szCs w:val="20"/>
      <w:lang w:val="x-none" w:eastAsia="x-none"/>
    </w:rPr>
  </w:style>
  <w:style w:type="paragraph" w:customStyle="1" w:styleId="Nivel4">
    <w:name w:val="Nivel 4"/>
    <w:basedOn w:val="Nivel3"/>
    <w:qFormat/>
    <w:rsid w:val="003B4963"/>
    <w:pPr>
      <w:tabs>
        <w:tab w:val="num" w:pos="36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3B4963"/>
    <w:pPr>
      <w:tabs>
        <w:tab w:val="num" w:pos="0"/>
      </w:tabs>
      <w:ind w:left="1276"/>
    </w:pPr>
  </w:style>
  <w:style w:type="paragraph" w:customStyle="1" w:styleId="Padro">
    <w:name w:val="Padrão"/>
    <w:rsid w:val="003B4963"/>
    <w:pPr>
      <w:tabs>
        <w:tab w:val="left" w:pos="708"/>
      </w:tabs>
      <w:suppressAutoHyphens/>
      <w:spacing w:line="256" w:lineRule="auto"/>
    </w:pPr>
    <w:rPr>
      <w:rFonts w:ascii="Times New Roman" w:eastAsia="SimSun" w:hAnsi="Times New Roman" w:cs="Mangal"/>
      <w:kern w:val="0"/>
      <w:sz w:val="24"/>
      <w:szCs w:val="24"/>
      <w:lang w:eastAsia="zh-CN" w:bidi="hi-IN"/>
      <w14:ligatures w14:val="none"/>
    </w:rPr>
  </w:style>
  <w:style w:type="character" w:customStyle="1" w:styleId="Ttulo4Char">
    <w:name w:val="Título 4 Char"/>
    <w:basedOn w:val="Fontepargpadro"/>
    <w:link w:val="Ttulo4"/>
    <w:rsid w:val="00F26781"/>
    <w:rPr>
      <w:rFonts w:ascii="Arial" w:eastAsia="Times New Roman" w:hAnsi="Arial" w:cs="Times New Roman"/>
      <w:color w:val="000000"/>
      <w:kern w:val="0"/>
      <w:sz w:val="20"/>
      <w:szCs w:val="24"/>
      <w:lang w:val="x-none" w:eastAsia="zh-CN"/>
      <w14:ligatures w14:val="none"/>
    </w:rPr>
  </w:style>
  <w:style w:type="character" w:styleId="Forte">
    <w:name w:val="Strong"/>
    <w:basedOn w:val="Fontepargpadro"/>
    <w:uiPriority w:val="22"/>
    <w:qFormat/>
    <w:rsid w:val="00D74C1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82D98"/>
    <w:pPr>
      <w:spacing w:before="100" w:beforeAutospacing="1" w:after="100" w:afterAutospacing="1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34</Pages>
  <Words>8402</Words>
  <Characters>45375</Characters>
  <Application>Microsoft Office Word</Application>
  <DocSecurity>0</DocSecurity>
  <Lines>378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Saulo Lopes</cp:lastModifiedBy>
  <cp:revision>3</cp:revision>
  <dcterms:created xsi:type="dcterms:W3CDTF">2026-01-08T18:16:00Z</dcterms:created>
  <dcterms:modified xsi:type="dcterms:W3CDTF">2026-02-06T18:03:00Z</dcterms:modified>
</cp:coreProperties>
</file>